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rFonts w:ascii="Palatino Linotype" w:cs="Palatino Linotype" w:eastAsia="Palatino Linotype" w:hAnsi="Palatino Linotype"/>
          <w:u w:val="single"/>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-752470</wp:posOffset>
                </wp:positionH>
                <wp:positionV relativeFrom="paragraph">
                  <wp:posOffset>209551</wp:posOffset>
                </wp:positionV>
                <wp:extent cx="6752105" cy="1663647"/>
                <wp:effectExtent b="0" l="0" r="0" t="0"/>
                <wp:wrapNone/>
                <wp:docPr id="1916497688" name=""/>
                <a:graphic>
                  <a:graphicData uri="http://schemas.microsoft.com/office/word/2010/wordprocessingShape">
                    <wps:wsp>
                      <wps:cNvSpPr/>
                      <wps:cNvPr id="2" name="Shape 2"/>
                      <wps:spPr>
                        <a:xfrm>
                          <a:off x="1984235" y="2962464"/>
                          <a:ext cx="6723530" cy="1635072"/>
                        </a:xfrm>
                        <a:prstGeom prst="rect">
                          <a:avLst/>
                        </a:prstGeom>
                        <a:solidFill>
                          <a:srgbClr val="E7E6E6"/>
                        </a:solidFill>
                        <a:ln cap="flat" cmpd="sng" w="9525">
                          <a:solidFill>
                            <a:srgbClr val="FFFFFF"/>
                          </a:solidFill>
                          <a:prstDash val="solid"/>
                          <a:round/>
                          <a:headEnd len="sm" w="sm" type="none"/>
                          <a:tailEnd len="sm" w="sm" type="none"/>
                        </a:ln>
                      </wps:spPr>
                      <wps:txbx>
                        <w:txbxContent>
                          <w:p w:rsidR="00000000" w:rsidDel="00000000" w:rsidP="00000000" w:rsidRDefault="00000000" w:rsidRPr="00000000">
                            <w:pPr>
                              <w:spacing w:after="120" w:before="120" w:line="240"/>
                              <w:ind w:left="0" w:right="0" w:firstLine="0"/>
                              <w:jc w:val="center"/>
                              <w:textDirection w:val="btLr"/>
                            </w:pPr>
                            <w:r w:rsidDel="00000000" w:rsidR="00000000" w:rsidRPr="00000000">
                              <w:rPr>
                                <w:rFonts w:ascii="Open Sans" w:cs="Open Sans" w:eastAsia="Open Sans" w:hAnsi="Open Sans"/>
                                <w:b w:val="1"/>
                                <w:i w:val="0"/>
                                <w:smallCaps w:val="0"/>
                                <w:strike w:val="0"/>
                                <w:color w:val="660033"/>
                                <w:sz w:val="40"/>
                                <w:vertAlign w:val="baseline"/>
                              </w:rPr>
                              <w:t xml:space="preserve">CONCESSION DE SERVICES EN VUE DE L’EXPLOITATION D’UN SERVICE DE RESTAURATION AU SEIN DU BÂTIMENT BREGUET DE CENTRALESUPÉLEC À GIF-SUR-YVETTE</w:t>
                            </w:r>
                          </w:p>
                          <w:p w:rsidR="00000000" w:rsidDel="00000000" w:rsidP="00000000" w:rsidRDefault="00000000" w:rsidRPr="00000000">
                            <w:pPr>
                              <w:spacing w:after="120" w:before="120" w:line="240"/>
                              <w:ind w:left="0" w:right="0" w:firstLine="0"/>
                              <w:jc w:val="center"/>
                              <w:textDirection w:val="btLr"/>
                            </w:pPr>
                            <w:r w:rsidDel="00000000" w:rsidR="00000000" w:rsidRPr="00000000">
                              <w:rPr>
                                <w:rFonts w:ascii="Open Sans" w:cs="Open Sans" w:eastAsia="Open Sans" w:hAnsi="Open Sans"/>
                                <w:b w:val="1"/>
                                <w:i w:val="0"/>
                                <w:smallCaps w:val="0"/>
                                <w:strike w:val="0"/>
                                <w:color w:val="660033"/>
                                <w:sz w:val="40"/>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-752470</wp:posOffset>
                </wp:positionH>
                <wp:positionV relativeFrom="paragraph">
                  <wp:posOffset>209551</wp:posOffset>
                </wp:positionV>
                <wp:extent cx="6752105" cy="1663647"/>
                <wp:effectExtent b="0" l="0" r="0" t="0"/>
                <wp:wrapNone/>
                <wp:docPr id="1916497688"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6752105" cy="1663647"/>
                        </a:xfrm>
                        <a:prstGeom prst="rect"/>
                        <a:ln/>
                      </pic:spPr>
                    </pic:pic>
                  </a:graphicData>
                </a:graphic>
              </wp:anchor>
            </w:drawing>
          </mc:Fallback>
        </mc:AlternateConten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br w:type="page"/>
      </w:r>
      <w:r w:rsidDel="00000000" w:rsidR="00000000" w:rsidRPr="00000000">
        <w:rPr>
          <w:rtl w:val="0"/>
        </w:rPr>
      </w:r>
    </w:p>
    <w:p w:rsidR="00000000" w:rsidDel="00000000" w:rsidP="00000000" w:rsidRDefault="00000000" w:rsidRPr="00000000" w14:paraId="0000001E">
      <w:pPr>
        <w:keepNext w:val="1"/>
        <w:widowControl w:val="0"/>
        <w:pBdr>
          <w:top w:space="0" w:sz="0" w:val="nil"/>
          <w:left w:space="0" w:sz="0" w:val="nil"/>
          <w:bottom w:space="0" w:sz="0" w:val="nil"/>
          <w:right w:space="0" w:sz="0" w:val="nil"/>
          <w:between w:space="0" w:sz="0" w:val="nil"/>
        </w:pBdr>
        <w:shd w:fill="d9d9d9" w:val="clear"/>
        <w:spacing w:after="240" w:before="240" w:lineRule="auto"/>
        <w:jc w:val="center"/>
        <w:rPr>
          <w:b w:val="1"/>
          <w:bCs w:val="1"/>
          <w:smallCaps w:val="1"/>
          <w:color w:val="660033"/>
          <w:sz w:val="32"/>
          <w:szCs w:val="32"/>
          <w:shd w:fill="d9d9d9" w:val="clear"/>
        </w:rPr>
      </w:pPr>
      <w:r w:rsidDel="00000000" w:rsidR="00000000" w:rsidRPr="00000000">
        <w:rPr>
          <w:b w:val="1"/>
          <w:bCs w:val="1"/>
          <w:smallCaps w:val="1"/>
          <w:color w:val="660033"/>
          <w:sz w:val="32"/>
          <w:szCs w:val="32"/>
          <w:shd w:fill="d9d9d9" w:val="clear"/>
          <w:rtl w:val="0"/>
        </w:rPr>
        <w:t xml:space="preserve">TABLE DES MATIERES</w:t>
      </w:r>
    </w:p>
    <w:p w:rsidR="00000000" w:rsidDel="00000000" w:rsidP="00000000" w:rsidRDefault="00000000" w:rsidRPr="00000000" w14:paraId="0000001F">
      <w:pPr>
        <w:rPr/>
      </w:pPr>
      <w:r w:rsidDel="00000000" w:rsidR="00000000" w:rsidRPr="00000000">
        <w:rPr>
          <w:rtl w:val="0"/>
        </w:rPr>
      </w:r>
    </w:p>
    <w:sdt>
      <w:sdtPr>
        <w:id w:val="-411498262"/>
        <w:docPartObj>
          <w:docPartGallery w:val="Table of Contents"/>
          <w:docPartUnique w:val="1"/>
        </w:docPartObj>
      </w:sdtPr>
      <w:sdtContent>
        <w:p w:rsidR="00000000" w:rsidDel="00000000" w:rsidP="00000000" w:rsidRDefault="00000000" w:rsidRPr="00000000" w14:paraId="00000020">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begin"/>
            <w:instrText xml:space="preserve"> TOC \h \u \z \t "Heading 1,1,Heading 2,2,Heading 3,3,"</w:instrText>
            <w:fldChar w:fldCharType="separate"/>
          </w:r>
          <w:hyperlink w:anchor="_heading=h.7pgwwejshhb1">
            <w:r w:rsidDel="00000000" w:rsidR="00000000" w:rsidRPr="00000000">
              <w:rPr>
                <w:color w:val="000000"/>
                <w:highlight w:val="lightGray"/>
                <w:rtl w:val="0"/>
              </w:rPr>
              <w:t xml:space="preserve">Article 1 – CONTEXTE, DEFINITION ET INTERPRETATION DU CONTRAT</w:t>
            </w:r>
          </w:hyperlink>
          <w:hyperlink w:anchor="_heading=h.7pgwwejshhb1">
            <w:r w:rsidDel="00000000" w:rsidR="00000000" w:rsidRPr="00000000">
              <w:rPr>
                <w:color w:val="000000"/>
                <w:rtl w:val="0"/>
              </w:rPr>
              <w:tab/>
              <w:t xml:space="preserve">6</w:t>
            </w:r>
          </w:hyperlink>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hyperlink w:anchor="_heading=h.alcrtg6j1mhs">
            <w:r w:rsidDel="00000000" w:rsidR="00000000" w:rsidRPr="00000000">
              <w:rPr>
                <w:color w:val="000000"/>
                <w:rtl w:val="0"/>
              </w:rPr>
              <w:t xml:space="preserve">1.1.</w:t>
            </w:r>
          </w:hyperlink>
          <w:hyperlink w:anchor="_heading=h.alcrtg6j1mhs">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_heading=h.alcrtg6j1mhs \h </w:instrText>
            <w:fldChar w:fldCharType="separate"/>
          </w:r>
          <w:r w:rsidDel="00000000" w:rsidR="00000000" w:rsidRPr="00000000">
            <w:rPr>
              <w:color w:val="000000"/>
              <w:rtl w:val="0"/>
            </w:rPr>
            <w:t xml:space="preserve">CONTEXTE</w:t>
            <w:tab/>
            <w:t xml:space="preserve">6</w:t>
          </w:r>
          <w:r w:rsidDel="00000000" w:rsidR="00000000" w:rsidRPr="00000000">
            <w:fldChar w:fldCharType="begin"/>
            <w:instrText xml:space="preserve"> HYPERLINK \l "_heading=h.alcrtg6j1mhs"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15gc2j5r7tb">
            <w:r w:rsidDel="00000000" w:rsidR="00000000" w:rsidRPr="00000000">
              <w:rPr>
                <w:color w:val="000000"/>
                <w:rtl w:val="0"/>
              </w:rPr>
              <w:t xml:space="preserve">1.2.</w:t>
            </w:r>
          </w:hyperlink>
          <w:hyperlink w:anchor="_heading=h.15gc2j5r7tb">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_heading=h.15gc2j5r7tb \h </w:instrText>
            <w:fldChar w:fldCharType="separate"/>
          </w:r>
          <w:r w:rsidDel="00000000" w:rsidR="00000000" w:rsidRPr="00000000">
            <w:rPr>
              <w:color w:val="000000"/>
              <w:rtl w:val="0"/>
            </w:rPr>
            <w:t xml:space="preserve">DEFINITIONS</w:t>
            <w:tab/>
            <w:t xml:space="preserve">6</w:t>
          </w:r>
          <w:r w:rsidDel="00000000" w:rsidR="00000000" w:rsidRPr="00000000">
            <w:fldChar w:fldCharType="begin"/>
            <w:instrText xml:space="preserve"> HYPERLINK \l "_heading=h.15gc2j5r7tb"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la9fbqbmobl9">
            <w:r w:rsidDel="00000000" w:rsidR="00000000" w:rsidRPr="00000000">
              <w:rPr>
                <w:color w:val="000000"/>
                <w:rtl w:val="0"/>
              </w:rPr>
              <w:t xml:space="preserve">1.3.</w:t>
            </w:r>
          </w:hyperlink>
          <w:hyperlink w:anchor="_heading=h.la9fbqbmobl9">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_heading=h.la9fbqbmobl9 \h </w:instrText>
            <w:fldChar w:fldCharType="separate"/>
          </w:r>
          <w:r w:rsidDel="00000000" w:rsidR="00000000" w:rsidRPr="00000000">
            <w:rPr>
              <w:color w:val="000000"/>
              <w:rtl w:val="0"/>
            </w:rPr>
            <w:t xml:space="preserve">INTERPRETATION</w:t>
            <w:tab/>
            <w:t xml:space="preserve">7</w:t>
          </w:r>
          <w:r w:rsidDel="00000000" w:rsidR="00000000" w:rsidRPr="00000000">
            <w:fldChar w:fldCharType="begin"/>
            <w:instrText xml:space="preserve"> HYPERLINK \l "_heading=h.la9fbqbmobl9"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end"/>
          </w:r>
          <w:hyperlink w:anchor="_heading=h.706pjklqwl67">
            <w:r w:rsidDel="00000000" w:rsidR="00000000" w:rsidRPr="00000000">
              <w:rPr>
                <w:color w:val="000000"/>
                <w:highlight w:val="lightGray"/>
                <w:rtl w:val="0"/>
              </w:rPr>
              <w:t xml:space="preserve">Article 2 – OBJET ET PERIMETRE DU CONTRAT</w:t>
            </w:r>
          </w:hyperlink>
          <w:hyperlink w:anchor="_heading=h.706pjklqwl67">
            <w:r w:rsidDel="00000000" w:rsidR="00000000" w:rsidRPr="00000000">
              <w:rPr>
                <w:color w:val="000000"/>
                <w:rtl w:val="0"/>
              </w:rPr>
              <w:tab/>
              <w:t xml:space="preserve">7</w:t>
            </w:r>
          </w:hyperlink>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hyperlink w:anchor="_heading=h.7a7ov46h1dxg">
            <w:r w:rsidDel="00000000" w:rsidR="00000000" w:rsidRPr="00000000">
              <w:rPr>
                <w:color w:val="000000"/>
                <w:rtl w:val="0"/>
              </w:rPr>
              <w:t xml:space="preserve">2.1.</w:t>
            </w:r>
          </w:hyperlink>
          <w:hyperlink w:anchor="_heading=h.7a7ov46h1dxg">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_heading=h.7a7ov46h1dxg \h </w:instrText>
            <w:fldChar w:fldCharType="separate"/>
          </w:r>
          <w:r w:rsidDel="00000000" w:rsidR="00000000" w:rsidRPr="00000000">
            <w:rPr>
              <w:color w:val="000000"/>
              <w:rtl w:val="0"/>
            </w:rPr>
            <w:t xml:space="preserve">OBJET ET OBLIGATIONS GENERALES DU CONCESSIONNAIRE</w:t>
            <w:tab/>
            <w:t xml:space="preserve">7</w:t>
          </w:r>
          <w:r w:rsidDel="00000000" w:rsidR="00000000" w:rsidRPr="00000000">
            <w:fldChar w:fldCharType="begin"/>
            <w:instrText xml:space="preserve"> HYPERLINK \l "_heading=h.7a7ov46h1dxg"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7y9ycytsxyz6">
            <w:r w:rsidDel="00000000" w:rsidR="00000000" w:rsidRPr="00000000">
              <w:rPr>
                <w:color w:val="000000"/>
                <w:rtl w:val="0"/>
              </w:rPr>
              <w:t xml:space="preserve">2.2.</w:t>
            </w:r>
          </w:hyperlink>
          <w:hyperlink w:anchor="_heading=h.7y9ycytsxyz6">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_heading=h.7y9ycytsxyz6 \h </w:instrText>
            <w:fldChar w:fldCharType="separate"/>
          </w:r>
          <w:r w:rsidDel="00000000" w:rsidR="00000000" w:rsidRPr="00000000">
            <w:rPr>
              <w:color w:val="000000"/>
              <w:shd w:fill="e7e6e6" w:val="clear"/>
              <w:rtl w:val="0"/>
            </w:rPr>
            <w:t xml:space="preserve">NATURE ET ETENDUE DES BESOINS A SATISFAIRE</w:t>
          </w:r>
          <w:r w:rsidDel="00000000" w:rsidR="00000000" w:rsidRPr="00000000">
            <w:rPr>
              <w:color w:val="000000"/>
              <w:rtl w:val="0"/>
            </w:rPr>
            <w:tab/>
            <w:t xml:space="preserve">8</w:t>
          </w:r>
          <w:r w:rsidDel="00000000" w:rsidR="00000000" w:rsidRPr="00000000">
            <w:fldChar w:fldCharType="begin"/>
            <w:instrText xml:space="preserve"> HYPERLINK \l "_heading=h.7y9ycytsxyz6"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end"/>
          </w:r>
          <w:hyperlink w:anchor="_heading=h.5mkrmv73fnhy">
            <w:r w:rsidDel="00000000" w:rsidR="00000000" w:rsidRPr="00000000">
              <w:rPr>
                <w:color w:val="000000"/>
                <w:highlight w:val="lightGray"/>
                <w:rtl w:val="0"/>
              </w:rPr>
              <w:t xml:space="preserve">Article 3 – REGLES GENERALES D’UTILISATION</w:t>
            </w:r>
          </w:hyperlink>
          <w:hyperlink w:anchor="_heading=h.5mkrmv73fnhy">
            <w:r w:rsidDel="00000000" w:rsidR="00000000" w:rsidRPr="00000000">
              <w:rPr>
                <w:color w:val="000000"/>
                <w:rtl w:val="0"/>
              </w:rPr>
              <w:tab/>
              <w:t xml:space="preserve">9</w:t>
            </w:r>
          </w:hyperlink>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fzs50ivqrp5c">
            <w:r w:rsidDel="00000000" w:rsidR="00000000" w:rsidRPr="00000000">
              <w:rPr>
                <w:color w:val="000000"/>
                <w:highlight w:val="lightGray"/>
                <w:rtl w:val="0"/>
              </w:rPr>
              <w:t xml:space="preserve">Article 4 – DUREE DU CONTRAT</w:t>
            </w:r>
          </w:hyperlink>
          <w:hyperlink w:anchor="_heading=h.fzs50ivqrp5c">
            <w:r w:rsidDel="00000000" w:rsidR="00000000" w:rsidRPr="00000000">
              <w:rPr>
                <w:color w:val="000000"/>
                <w:rtl w:val="0"/>
              </w:rPr>
              <w:tab/>
              <w:t xml:space="preserve">9</w:t>
            </w:r>
          </w:hyperlink>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9gve7io9uijt">
            <w:r w:rsidDel="00000000" w:rsidR="00000000" w:rsidRPr="00000000">
              <w:rPr>
                <w:color w:val="000000"/>
                <w:highlight w:val="lightGray"/>
                <w:rtl w:val="0"/>
              </w:rPr>
              <w:t xml:space="preserve">Article 5 – CARACTERE PERSONNEL DE LA CONCESSION</w:t>
            </w:r>
          </w:hyperlink>
          <w:hyperlink w:anchor="_heading=h.9gve7io9uijt">
            <w:r w:rsidDel="00000000" w:rsidR="00000000" w:rsidRPr="00000000">
              <w:rPr>
                <w:color w:val="000000"/>
                <w:rtl w:val="0"/>
              </w:rPr>
              <w:tab/>
              <w:t xml:space="preserve">10</w:t>
            </w:r>
          </w:hyperlink>
          <w:r w:rsidDel="00000000" w:rsidR="00000000" w:rsidRPr="00000000">
            <w:rPr>
              <w:rtl w:val="0"/>
            </w:rPr>
          </w:r>
        </w:p>
        <w:p w:rsidR="00000000" w:rsidDel="00000000" w:rsidP="00000000" w:rsidRDefault="00000000" w:rsidRPr="00000000" w14:paraId="0000002A">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hyperlink w:anchor="_heading=h.vxyqk9fbncis">
            <w:r w:rsidDel="00000000" w:rsidR="00000000" w:rsidRPr="00000000">
              <w:rPr>
                <w:color w:val="000000"/>
                <w:rtl w:val="0"/>
              </w:rPr>
              <w:t xml:space="preserve">5.1.</w:t>
            </w:r>
          </w:hyperlink>
          <w:hyperlink w:anchor="_heading=h.vxyqk9fbncis">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_heading=h.vxyqk9fbncis \h </w:instrText>
            <w:fldChar w:fldCharType="separate"/>
          </w:r>
          <w:r w:rsidDel="00000000" w:rsidR="00000000" w:rsidRPr="00000000">
            <w:rPr>
              <w:color w:val="000000"/>
              <w:rtl w:val="0"/>
            </w:rPr>
            <w:t xml:space="preserve">CESSION DU CONTRAT</w:t>
            <w:tab/>
            <w:t xml:space="preserve">10</w:t>
          </w:r>
          <w:r w:rsidDel="00000000" w:rsidR="00000000" w:rsidRPr="00000000">
            <w:fldChar w:fldCharType="begin"/>
            <w:instrText xml:space="preserve"> HYPERLINK \l "_heading=h.vxyqk9fbncis"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j0yuq7v5gwk6">
            <w:r w:rsidDel="00000000" w:rsidR="00000000" w:rsidRPr="00000000">
              <w:rPr>
                <w:color w:val="000000"/>
                <w:rtl w:val="0"/>
              </w:rPr>
              <w:t xml:space="preserve">5.2.</w:t>
            </w:r>
          </w:hyperlink>
          <w:hyperlink w:anchor="_heading=h.j0yuq7v5gwk6">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_heading=h.j0yuq7v5gwk6 \h </w:instrText>
            <w:fldChar w:fldCharType="separate"/>
          </w:r>
          <w:r w:rsidDel="00000000" w:rsidR="00000000" w:rsidRPr="00000000">
            <w:rPr>
              <w:color w:val="000000"/>
              <w:rtl w:val="0"/>
            </w:rPr>
            <w:t xml:space="preserve">EXECUTION DU CONTRAT PAR DES TIERS</w:t>
            <w:tab/>
            <w:t xml:space="preserve">10</w:t>
          </w:r>
          <w:r w:rsidDel="00000000" w:rsidR="00000000" w:rsidRPr="00000000">
            <w:fldChar w:fldCharType="begin"/>
            <w:instrText xml:space="preserve"> HYPERLINK \l "_heading=h.j0yuq7v5gwk6"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end"/>
          </w:r>
          <w:hyperlink w:anchor="_heading=h.4mk0v3vglfyb">
            <w:r w:rsidDel="00000000" w:rsidR="00000000" w:rsidRPr="00000000">
              <w:rPr>
                <w:color w:val="000000"/>
                <w:highlight w:val="lightGray"/>
                <w:rtl w:val="0"/>
              </w:rPr>
              <w:t xml:space="preserve">Article 6 – PERIMETRE ET BIENS OBJET DE LA CONCESSION</w:t>
            </w:r>
          </w:hyperlink>
          <w:hyperlink w:anchor="_heading=h.4mk0v3vglfyb">
            <w:r w:rsidDel="00000000" w:rsidR="00000000" w:rsidRPr="00000000">
              <w:rPr>
                <w:color w:val="000000"/>
                <w:rtl w:val="0"/>
              </w:rPr>
              <w:tab/>
              <w:t xml:space="preserve">11</w:t>
            </w:r>
          </w:hyperlink>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hyperlink w:anchor="_heading=h.ws3u3chpyuwp">
            <w:r w:rsidDel="00000000" w:rsidR="00000000" w:rsidRPr="00000000">
              <w:rPr>
                <w:color w:val="000000"/>
                <w:rtl w:val="0"/>
              </w:rPr>
              <w:t xml:space="preserve">6.1.</w:t>
            </w:r>
          </w:hyperlink>
          <w:hyperlink w:anchor="_heading=h.ws3u3chpyuwp">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_heading=h.ws3u3chpyuwp \h </w:instrText>
            <w:fldChar w:fldCharType="separate"/>
          </w:r>
          <w:r w:rsidDel="00000000" w:rsidR="00000000" w:rsidRPr="00000000">
            <w:rPr>
              <w:color w:val="000000"/>
              <w:rtl w:val="0"/>
            </w:rPr>
            <w:t xml:space="preserve">OCCUPATION DOMANIALE</w:t>
            <w:tab/>
            <w:t xml:space="preserve">11</w:t>
          </w:r>
          <w:r w:rsidDel="00000000" w:rsidR="00000000" w:rsidRPr="00000000">
            <w:fldChar w:fldCharType="begin"/>
            <w:instrText xml:space="preserve"> HYPERLINK \l "_heading=h.ws3u3chpyuwp"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h5tumcqyawwv">
            <w:r w:rsidDel="00000000" w:rsidR="00000000" w:rsidRPr="00000000">
              <w:rPr>
                <w:color w:val="000000"/>
                <w:rtl w:val="0"/>
              </w:rPr>
              <w:t xml:space="preserve">6.2.</w:t>
            </w:r>
          </w:hyperlink>
          <w:hyperlink w:anchor="_heading=h.h5tumcqyawwv">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_heading=h.h5tumcqyawwv \h </w:instrText>
            <w:fldChar w:fldCharType="separate"/>
          </w:r>
          <w:r w:rsidDel="00000000" w:rsidR="00000000" w:rsidRPr="00000000">
            <w:rPr>
              <w:color w:val="000000"/>
              <w:rtl w:val="0"/>
            </w:rPr>
            <w:t xml:space="preserve">IMMEUBLES</w:t>
            <w:tab/>
            <w:t xml:space="preserve">11</w:t>
          </w:r>
          <w:r w:rsidDel="00000000" w:rsidR="00000000" w:rsidRPr="00000000">
            <w:fldChar w:fldCharType="begin"/>
            <w:instrText xml:space="preserve"> HYPERLINK \l "_heading=h.h5tumcqyawwv"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end"/>
          </w:r>
          <w:hyperlink w:anchor="_heading=h.z3rt2hutcvzc">
            <w:r w:rsidDel="00000000" w:rsidR="00000000" w:rsidRPr="00000000">
              <w:rPr>
                <w:color w:val="000000"/>
                <w:highlight w:val="lightGray"/>
                <w:rtl w:val="0"/>
              </w:rPr>
              <w:t xml:space="preserve">Article 7 – REGIME DES BIENS</w:t>
            </w:r>
          </w:hyperlink>
          <w:hyperlink w:anchor="_heading=h.z3rt2hutcvzc">
            <w:r w:rsidDel="00000000" w:rsidR="00000000" w:rsidRPr="00000000">
              <w:rPr>
                <w:color w:val="000000"/>
                <w:rtl w:val="0"/>
              </w:rPr>
              <w:tab/>
              <w:t xml:space="preserve">11</w:t>
            </w:r>
          </w:hyperlink>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hyperlink w:anchor="_heading=h.94sgng2od8ae">
            <w:r w:rsidDel="00000000" w:rsidR="00000000" w:rsidRPr="00000000">
              <w:rPr>
                <w:color w:val="000000"/>
                <w:rtl w:val="0"/>
              </w:rPr>
              <w:t xml:space="preserve">7.1.</w:t>
            </w:r>
          </w:hyperlink>
          <w:hyperlink w:anchor="_heading=h.94sgng2od8ae">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_heading=h.94sgng2od8ae \h </w:instrText>
            <w:fldChar w:fldCharType="separate"/>
          </w:r>
          <w:r w:rsidDel="00000000" w:rsidR="00000000" w:rsidRPr="00000000">
            <w:rPr>
              <w:color w:val="000000"/>
              <w:rtl w:val="0"/>
            </w:rPr>
            <w:t xml:space="preserve">BIENS DE RETOUR</w:t>
            <w:tab/>
            <w:t xml:space="preserve">11</w:t>
          </w:r>
          <w:r w:rsidDel="00000000" w:rsidR="00000000" w:rsidRPr="00000000">
            <w:fldChar w:fldCharType="begin"/>
            <w:instrText xml:space="preserve"> HYPERLINK \l "_heading=h.94sgng2od8ae"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wxki5ypfrqbl">
            <w:r w:rsidDel="00000000" w:rsidR="00000000" w:rsidRPr="00000000">
              <w:rPr>
                <w:color w:val="000000"/>
                <w:rtl w:val="0"/>
              </w:rPr>
              <w:t xml:space="preserve">7.2.</w:t>
            </w:r>
          </w:hyperlink>
          <w:hyperlink w:anchor="_heading=h.wxki5ypfrqbl">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_heading=h.wxki5ypfrqbl \h </w:instrText>
            <w:fldChar w:fldCharType="separate"/>
          </w:r>
          <w:r w:rsidDel="00000000" w:rsidR="00000000" w:rsidRPr="00000000">
            <w:rPr>
              <w:color w:val="000000"/>
              <w:rtl w:val="0"/>
            </w:rPr>
            <w:t xml:space="preserve">BIENS DE REPRISE</w:t>
            <w:tab/>
            <w:t xml:space="preserve">12</w:t>
          </w:r>
          <w:r w:rsidDel="00000000" w:rsidR="00000000" w:rsidRPr="00000000">
            <w:fldChar w:fldCharType="begin"/>
            <w:instrText xml:space="preserve"> HYPERLINK \l "_heading=h.wxki5ypfrqbl"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dym3tm93966">
            <w:r w:rsidDel="00000000" w:rsidR="00000000" w:rsidRPr="00000000">
              <w:rPr>
                <w:color w:val="000000"/>
                <w:rtl w:val="0"/>
              </w:rPr>
              <w:t xml:space="preserve">7.3.</w:t>
            </w:r>
          </w:hyperlink>
          <w:hyperlink w:anchor="_heading=h.dym3tm93966">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_heading=h.dym3tm93966 \h </w:instrText>
            <w:fldChar w:fldCharType="separate"/>
          </w:r>
          <w:r w:rsidDel="00000000" w:rsidR="00000000" w:rsidRPr="00000000">
            <w:rPr>
              <w:color w:val="000000"/>
              <w:rtl w:val="0"/>
            </w:rPr>
            <w:t xml:space="preserve">BIENS PROPRES</w:t>
            <w:tab/>
            <w:t xml:space="preserve">12</w:t>
          </w:r>
          <w:r w:rsidDel="00000000" w:rsidR="00000000" w:rsidRPr="00000000">
            <w:fldChar w:fldCharType="begin"/>
            <w:instrText xml:space="preserve"> HYPERLINK \l "_heading=h.dym3tm93966"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pp9rqyxxorrf">
            <w:r w:rsidDel="00000000" w:rsidR="00000000" w:rsidRPr="00000000">
              <w:rPr>
                <w:color w:val="000000"/>
                <w:rtl w:val="0"/>
              </w:rPr>
              <w:t xml:space="preserve">7.4.</w:t>
            </w:r>
          </w:hyperlink>
          <w:hyperlink w:anchor="_heading=h.pp9rqyxxorrf">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_heading=h.pp9rqyxxorrf \h </w:instrText>
            <w:fldChar w:fldCharType="separate"/>
          </w:r>
          <w:r w:rsidDel="00000000" w:rsidR="00000000" w:rsidRPr="00000000">
            <w:rPr>
              <w:color w:val="000000"/>
              <w:rtl w:val="0"/>
            </w:rPr>
            <w:t xml:space="preserve">INVENTAIRE DES BIENS</w:t>
            <w:tab/>
            <w:t xml:space="preserve">13</w:t>
          </w:r>
          <w:r w:rsidDel="00000000" w:rsidR="00000000" w:rsidRPr="00000000">
            <w:fldChar w:fldCharType="begin"/>
            <w:instrText xml:space="preserve"> HYPERLINK \l "_heading=h.pp9rqyxxorrf"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end"/>
          </w:r>
          <w:hyperlink w:anchor="_heading=h.h5sgj343aiqs">
            <w:r w:rsidDel="00000000" w:rsidR="00000000" w:rsidRPr="00000000">
              <w:rPr>
                <w:color w:val="000000"/>
                <w:highlight w:val="lightGray"/>
                <w:rtl w:val="0"/>
              </w:rPr>
              <w:t xml:space="preserve">Article 8 – PRISE DE POSSESSION DES LIEUX</w:t>
            </w:r>
          </w:hyperlink>
          <w:hyperlink w:anchor="_heading=h.h5sgj343aiqs">
            <w:r w:rsidDel="00000000" w:rsidR="00000000" w:rsidRPr="00000000">
              <w:rPr>
                <w:color w:val="000000"/>
                <w:rtl w:val="0"/>
              </w:rPr>
              <w:tab/>
              <w:t xml:space="preserve">13</w:t>
            </w:r>
          </w:hyperlink>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1t6zoqz2wyt3">
            <w:r w:rsidDel="00000000" w:rsidR="00000000" w:rsidRPr="00000000">
              <w:rPr>
                <w:color w:val="000000"/>
                <w:highlight w:val="lightGray"/>
                <w:rtl w:val="0"/>
              </w:rPr>
              <w:t xml:space="preserve">Article 9 – PRINCIPES GENERAUX</w:t>
            </w:r>
          </w:hyperlink>
          <w:hyperlink w:anchor="_heading=h.1t6zoqz2wyt3">
            <w:r w:rsidDel="00000000" w:rsidR="00000000" w:rsidRPr="00000000">
              <w:rPr>
                <w:color w:val="000000"/>
                <w:rtl w:val="0"/>
              </w:rPr>
              <w:tab/>
              <w:t xml:space="preserve">14</w:t>
            </w:r>
          </w:hyperlink>
          <w:r w:rsidDel="00000000" w:rsidR="00000000" w:rsidRPr="00000000">
            <w:rPr>
              <w:rtl w:val="0"/>
            </w:rPr>
          </w:r>
        </w:p>
        <w:p w:rsidR="00000000" w:rsidDel="00000000" w:rsidP="00000000" w:rsidRDefault="00000000" w:rsidRPr="00000000" w14:paraId="00000036">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410lk6s0a9tk">
            <w:r w:rsidDel="00000000" w:rsidR="00000000" w:rsidRPr="00000000">
              <w:rPr>
                <w:color w:val="000000"/>
                <w:highlight w:val="lightGray"/>
                <w:rtl w:val="0"/>
              </w:rPr>
              <w:t xml:space="preserve">Article 10 – CONDITIONS D’EXPLOITATION</w:t>
            </w:r>
          </w:hyperlink>
          <w:hyperlink w:anchor="_heading=h.410lk6s0a9tk">
            <w:r w:rsidDel="00000000" w:rsidR="00000000" w:rsidRPr="00000000">
              <w:rPr>
                <w:color w:val="000000"/>
                <w:rtl w:val="0"/>
              </w:rPr>
              <w:tab/>
              <w:t xml:space="preserve">15</w:t>
            </w:r>
          </w:hyperlink>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hyperlink w:anchor="_heading=h.ldbyhjpmbwea">
            <w:r w:rsidDel="00000000" w:rsidR="00000000" w:rsidRPr="00000000">
              <w:rPr>
                <w:color w:val="000000"/>
                <w:rtl w:val="0"/>
              </w:rPr>
              <w:t xml:space="preserve">10.1.</w:t>
            </w:r>
          </w:hyperlink>
          <w:hyperlink w:anchor="_heading=h.ldbyhjpmbwea">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_heading=h.ldbyhjpmbwea \h </w:instrText>
            <w:fldChar w:fldCharType="separate"/>
          </w:r>
          <w:r w:rsidDel="00000000" w:rsidR="00000000" w:rsidRPr="00000000">
            <w:rPr>
              <w:color w:val="000000"/>
              <w:rtl w:val="0"/>
            </w:rPr>
            <w:t xml:space="preserve">HORAIRES D’OUVERTURE DES ESPACES DE RESTAURATION</w:t>
            <w:tab/>
            <w:t xml:space="preserve">15</w:t>
          </w:r>
          <w:r w:rsidDel="00000000" w:rsidR="00000000" w:rsidRPr="00000000">
            <w:fldChar w:fldCharType="begin"/>
            <w:instrText xml:space="preserve"> HYPERLINK \l "_heading=h.ldbyhjpmbwea"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4jap6ur99mwj">
            <w:r w:rsidDel="00000000" w:rsidR="00000000" w:rsidRPr="00000000">
              <w:rPr>
                <w:color w:val="000000"/>
                <w:rtl w:val="0"/>
              </w:rPr>
              <w:t xml:space="preserve">10.2.</w:t>
            </w:r>
          </w:hyperlink>
          <w:hyperlink w:anchor="_heading=h.4jap6ur99mwj">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_heading=h.4jap6ur99mwj \h </w:instrText>
            <w:fldChar w:fldCharType="separate"/>
          </w:r>
          <w:r w:rsidDel="00000000" w:rsidR="00000000" w:rsidRPr="00000000">
            <w:rPr>
              <w:color w:val="000000"/>
              <w:rtl w:val="0"/>
            </w:rPr>
            <w:t xml:space="preserve">PRESENTATION CULINAIRES DURABLES</w:t>
            <w:tab/>
            <w:t xml:space="preserve">15</w:t>
          </w:r>
          <w:r w:rsidDel="00000000" w:rsidR="00000000" w:rsidRPr="00000000">
            <w:fldChar w:fldCharType="begin"/>
            <w:instrText xml:space="preserve"> HYPERLINK \l "_heading=h.4jap6ur99mwj"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s32txbiq1kw">
            <w:r w:rsidDel="00000000" w:rsidR="00000000" w:rsidRPr="00000000">
              <w:rPr>
                <w:color w:val="000000"/>
                <w:rtl w:val="0"/>
              </w:rPr>
              <w:t xml:space="preserve">10.3.</w:t>
            </w:r>
          </w:hyperlink>
          <w:hyperlink w:anchor="_heading=h.s32txbiq1kw">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_heading=h.s32txbiq1kw \h </w:instrText>
            <w:fldChar w:fldCharType="separate"/>
          </w:r>
          <w:r w:rsidDel="00000000" w:rsidR="00000000" w:rsidRPr="00000000">
            <w:rPr>
              <w:color w:val="000000"/>
              <w:rtl w:val="0"/>
            </w:rPr>
            <w:t xml:space="preserve">SECURITE ET HYGIENE</w:t>
            <w:tab/>
            <w:t xml:space="preserve">17</w:t>
          </w:r>
          <w:r w:rsidDel="00000000" w:rsidR="00000000" w:rsidRPr="00000000">
            <w:fldChar w:fldCharType="begin"/>
            <w:instrText xml:space="preserve"> HYPERLINK \l "_heading=h.s32txbiq1kw"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left" w:leader="none" w:pos="1200"/>
              <w:tab w:val="right" w:leader="none" w:pos="9062"/>
            </w:tabs>
            <w:spacing w:after="100" w:lineRule="auto"/>
            <w:ind w:left="400" w:firstLine="0"/>
            <w:rPr>
              <w:rFonts w:ascii="Calibri" w:cs="Calibri" w:eastAsia="Calibri" w:hAnsi="Calibri"/>
              <w:color w:val="000000"/>
              <w:sz w:val="24"/>
              <w:szCs w:val="24"/>
            </w:rPr>
          </w:pPr>
          <w:r w:rsidDel="00000000" w:rsidR="00000000" w:rsidRPr="00000000">
            <w:fldChar w:fldCharType="end"/>
          </w:r>
          <w:hyperlink w:anchor="_heading=h.130oub57xrzk">
            <w:r w:rsidDel="00000000" w:rsidR="00000000" w:rsidRPr="00000000">
              <w:rPr>
                <w:color w:val="000000"/>
                <w:rtl w:val="0"/>
              </w:rPr>
              <w:t xml:space="preserve">10.4.</w:t>
            </w:r>
          </w:hyperlink>
          <w:hyperlink w:anchor="_heading=h.130oub57xrzk">
            <w:r w:rsidDel="00000000" w:rsidR="00000000" w:rsidRPr="00000000">
              <w:rPr>
                <w:rFonts w:ascii="Calibri" w:cs="Calibri" w:eastAsia="Calibri" w:hAnsi="Calibri"/>
                <w:color w:val="000000"/>
                <w:sz w:val="24"/>
                <w:szCs w:val="24"/>
                <w:rtl w:val="0"/>
              </w:rPr>
              <w:tab/>
            </w:r>
          </w:hyperlink>
          <w:r w:rsidDel="00000000" w:rsidR="00000000" w:rsidRPr="00000000">
            <w:fldChar w:fldCharType="begin"/>
            <w:instrText xml:space="preserve"> PAGEREF _heading=h.130oub57xrzk \h </w:instrText>
            <w:fldChar w:fldCharType="separate"/>
          </w:r>
          <w:r w:rsidDel="00000000" w:rsidR="00000000" w:rsidRPr="00000000">
            <w:rPr>
              <w:color w:val="000000"/>
              <w:rtl w:val="0"/>
            </w:rPr>
            <w:t xml:space="preserve">GESTION DES DECHETS</w:t>
            <w:tab/>
            <w:t xml:space="preserve">17</w:t>
          </w:r>
          <w:r w:rsidDel="00000000" w:rsidR="00000000" w:rsidRPr="00000000">
            <w:fldChar w:fldCharType="begin"/>
            <w:instrText xml:space="preserve"> HYPERLINK \l "_heading=h.130oub57xrzk"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r w:rsidDel="00000000" w:rsidR="00000000" w:rsidRPr="00000000">
            <w:fldChar w:fldCharType="end"/>
          </w:r>
          <w:hyperlink w:anchor="_heading=h.qs5lj02a933w">
            <w:r w:rsidDel="00000000" w:rsidR="00000000" w:rsidRPr="00000000">
              <w:rPr>
                <w:color w:val="000000"/>
                <w:highlight w:val="lightGray"/>
                <w:rtl w:val="0"/>
              </w:rPr>
              <w:t xml:space="preserve">Article 11 – PERSONNEL AFFECTE A LA CONCESSION</w:t>
            </w:r>
          </w:hyperlink>
          <w:hyperlink w:anchor="_heading=h.qs5lj02a933w">
            <w:r w:rsidDel="00000000" w:rsidR="00000000" w:rsidRPr="00000000">
              <w:rPr>
                <w:color w:val="000000"/>
                <w:rtl w:val="0"/>
              </w:rPr>
              <w:tab/>
              <w:t xml:space="preserve">17</w:t>
            </w:r>
          </w:hyperlink>
          <w:r w:rsidDel="00000000" w:rsidR="00000000" w:rsidRPr="00000000">
            <w:rPr>
              <w:rtl w:val="0"/>
            </w:rPr>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3ezhte1u7y9b">
            <w:r w:rsidDel="00000000" w:rsidR="00000000" w:rsidRPr="00000000">
              <w:rPr>
                <w:color w:val="000000"/>
                <w:highlight w:val="lightGray"/>
                <w:rtl w:val="0"/>
              </w:rPr>
              <w:t xml:space="preserve">Article 12 – </w:t>
            </w:r>
          </w:hyperlink>
          <w:hyperlink w:anchor="_heading=h.3ezhte1u7y9b">
            <w:r w:rsidDel="00000000" w:rsidR="00000000" w:rsidRPr="00000000">
              <w:rPr>
                <w:color w:val="000000"/>
                <w:rtl w:val="0"/>
              </w:rPr>
              <w:t xml:space="preserve">MODALITES D’ENTRETIEN, D’EXPLOITATION ET DE MAINTENANCE</w:t>
              <w:tab/>
              <w:t xml:space="preserve">18</w:t>
            </w:r>
          </w:hyperlink>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8ijjbwjvzync">
            <w:r w:rsidDel="00000000" w:rsidR="00000000" w:rsidRPr="00000000">
              <w:rPr>
                <w:color w:val="000000"/>
                <w:highlight w:val="lightGray"/>
                <w:rtl w:val="0"/>
              </w:rPr>
              <w:t xml:space="preserve">Article 13 – </w:t>
            </w:r>
          </w:hyperlink>
          <w:hyperlink w:anchor="_heading=h.8ijjbwjvzync">
            <w:r w:rsidDel="00000000" w:rsidR="00000000" w:rsidRPr="00000000">
              <w:rPr>
                <w:color w:val="000000"/>
                <w:rtl w:val="0"/>
              </w:rPr>
              <w:t xml:space="preserve">REDEVANCE</w:t>
              <w:tab/>
              <w:t xml:space="preserve">20</w:t>
            </w:r>
          </w:hyperlink>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37pgm94qly7">
            <w:r w:rsidDel="00000000" w:rsidR="00000000" w:rsidRPr="00000000">
              <w:rPr>
                <w:color w:val="000000"/>
                <w:rtl w:val="0"/>
              </w:rPr>
              <w:t xml:space="preserve">13.1 REMUNERATION DU CONCESSIONNAIRE</w:t>
              <w:tab/>
              <w:t xml:space="preserve">20</w:t>
            </w:r>
          </w:hyperlink>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8vsx4djh8n57">
            <w:r w:rsidDel="00000000" w:rsidR="00000000" w:rsidRPr="00000000">
              <w:rPr>
                <w:color w:val="000000"/>
                <w:rtl w:val="0"/>
              </w:rPr>
              <w:t xml:space="preserve">13.2 MONTANT DE LA REDEVANCE</w:t>
              <w:tab/>
              <w:t xml:space="preserve">20</w:t>
            </w:r>
          </w:hyperlink>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2h3f2ftd2vgo">
            <w:r w:rsidDel="00000000" w:rsidR="00000000" w:rsidRPr="00000000">
              <w:rPr>
                <w:color w:val="000000"/>
                <w:rtl w:val="0"/>
              </w:rPr>
              <w:t xml:space="preserve">13.3 INTERETS DE RETARD</w:t>
              <w:tab/>
              <w:t xml:space="preserve">21</w:t>
            </w:r>
          </w:hyperlink>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3eydiykgc6pl">
            <w:r w:rsidDel="00000000" w:rsidR="00000000" w:rsidRPr="00000000">
              <w:rPr>
                <w:color w:val="000000"/>
                <w:highlight w:val="lightGray"/>
                <w:rtl w:val="0"/>
              </w:rPr>
              <w:t xml:space="preserve">Article 14 – </w:t>
            </w:r>
          </w:hyperlink>
          <w:hyperlink w:anchor="_heading=h.3eydiykgc6pl">
            <w:r w:rsidDel="00000000" w:rsidR="00000000" w:rsidRPr="00000000">
              <w:rPr>
                <w:color w:val="000000"/>
                <w:rtl w:val="0"/>
              </w:rPr>
              <w:t xml:space="preserve">CHARGES, IMPOTS ET TAXES</w:t>
              <w:tab/>
              <w:t xml:space="preserve">21</w:t>
            </w:r>
          </w:hyperlink>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fljqum33xnq2">
            <w:r w:rsidDel="00000000" w:rsidR="00000000" w:rsidRPr="00000000">
              <w:rPr>
                <w:color w:val="000000"/>
                <w:highlight w:val="lightGray"/>
                <w:rtl w:val="0"/>
              </w:rPr>
              <w:t xml:space="preserve">ARTICLE</w:t>
            </w:r>
          </w:hyperlink>
          <w:hyperlink w:anchor="_heading=h.fljqum33xnq2">
            <w:r w:rsidDel="00000000" w:rsidR="00000000" w:rsidRPr="00000000">
              <w:rPr>
                <w:color w:val="000000"/>
                <w:rtl w:val="0"/>
              </w:rPr>
              <w:t xml:space="preserve"> 15 – GESTION ET SUIVI DE LA COMPTABILITE ET DE LA FACTURATION</w:t>
              <w:tab/>
              <w:t xml:space="preserve">21</w:t>
            </w:r>
          </w:hyperlink>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emmgim752ocq">
            <w:r w:rsidDel="00000000" w:rsidR="00000000" w:rsidRPr="00000000">
              <w:rPr>
                <w:color w:val="000000"/>
                <w:highlight w:val="lightGray"/>
                <w:rtl w:val="0"/>
              </w:rPr>
              <w:t xml:space="preserve">ARTICLE 16 – TARIFS</w:t>
            </w:r>
          </w:hyperlink>
          <w:hyperlink w:anchor="_heading=h.emmgim752ocq">
            <w:r w:rsidDel="00000000" w:rsidR="00000000" w:rsidRPr="00000000">
              <w:rPr>
                <w:color w:val="000000"/>
                <w:rtl w:val="0"/>
              </w:rPr>
              <w:tab/>
              <w:t xml:space="preserve">21</w:t>
            </w:r>
          </w:hyperlink>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hcctjo4lhvnn">
            <w:r w:rsidDel="00000000" w:rsidR="00000000" w:rsidRPr="00000000">
              <w:rPr>
                <w:color w:val="000000"/>
                <w:highlight w:val="lightGray"/>
                <w:rtl w:val="0"/>
              </w:rPr>
              <w:t xml:space="preserve">Article 17– </w:t>
            </w:r>
          </w:hyperlink>
          <w:hyperlink w:anchor="_heading=h.hcctjo4lhvnn">
            <w:r w:rsidDel="00000000" w:rsidR="00000000" w:rsidRPr="00000000">
              <w:rPr>
                <w:color w:val="000000"/>
                <w:rtl w:val="0"/>
              </w:rPr>
              <w:t xml:space="preserve">COMPTE RENDU ANNUEL</w:t>
              <w:tab/>
              <w:t xml:space="preserve">22</w:t>
            </w:r>
          </w:hyperlink>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rq58tif89bhr">
            <w:r w:rsidDel="00000000" w:rsidR="00000000" w:rsidRPr="00000000">
              <w:rPr>
                <w:color w:val="000000"/>
                <w:highlight w:val="lightGray"/>
                <w:rtl w:val="0"/>
              </w:rPr>
              <w:t xml:space="preserve">Article 18 –</w:t>
            </w:r>
          </w:hyperlink>
          <w:hyperlink w:anchor="_heading=h.rq58tif89bhr">
            <w:r w:rsidDel="00000000" w:rsidR="00000000" w:rsidRPr="00000000">
              <w:rPr>
                <w:color w:val="000000"/>
                <w:rtl w:val="0"/>
              </w:rPr>
              <w:t xml:space="preserve"> CONTRÔLE DU CONCEDANT</w:t>
              <w:tab/>
              <w:t xml:space="preserve">23</w:t>
            </w:r>
          </w:hyperlink>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657z9ismm4c0">
            <w:r w:rsidDel="00000000" w:rsidR="00000000" w:rsidRPr="00000000">
              <w:rPr>
                <w:color w:val="000000"/>
                <w:highlight w:val="lightGray"/>
                <w:rtl w:val="0"/>
              </w:rPr>
              <w:t xml:space="preserve">Article 19 – </w:t>
            </w:r>
          </w:hyperlink>
          <w:hyperlink w:anchor="_heading=h.657z9ismm4c0">
            <w:r w:rsidDel="00000000" w:rsidR="00000000" w:rsidRPr="00000000">
              <w:rPr>
                <w:color w:val="000000"/>
                <w:rtl w:val="0"/>
              </w:rPr>
              <w:t xml:space="preserve">RESPONSABILITE DU CONCESSIONNAIRE</w:t>
              <w:tab/>
              <w:t xml:space="preserve">23</w:t>
            </w:r>
          </w:hyperlink>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wrhqnot81ohw">
            <w:r w:rsidDel="00000000" w:rsidR="00000000" w:rsidRPr="00000000">
              <w:rPr>
                <w:color w:val="000000"/>
                <w:highlight w:val="lightGray"/>
                <w:rtl w:val="0"/>
              </w:rPr>
              <w:t xml:space="preserve">Article 20 – ASSURANCES</w:t>
            </w:r>
          </w:hyperlink>
          <w:hyperlink w:anchor="_heading=h.wrhqnot81ohw">
            <w:r w:rsidDel="00000000" w:rsidR="00000000" w:rsidRPr="00000000">
              <w:rPr>
                <w:color w:val="000000"/>
                <w:rtl w:val="0"/>
              </w:rPr>
              <w:tab/>
              <w:t xml:space="preserve">24</w:t>
            </w:r>
          </w:hyperlink>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d5n807o7cnx5">
            <w:r w:rsidDel="00000000" w:rsidR="00000000" w:rsidRPr="00000000">
              <w:rPr>
                <w:color w:val="000000"/>
                <w:rtl w:val="0"/>
              </w:rPr>
              <w:t xml:space="preserve">20.1 POLICES D’ASSURANCE</w:t>
              <w:tab/>
              <w:t xml:space="preserve">24</w:t>
            </w:r>
          </w:hyperlink>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35btzbz5bo0p">
            <w:r w:rsidDel="00000000" w:rsidR="00000000" w:rsidRPr="00000000">
              <w:rPr>
                <w:color w:val="000000"/>
                <w:rtl w:val="0"/>
              </w:rPr>
              <w:t xml:space="preserve">20.2 GESTION DES SINISTRES</w:t>
              <w:tab/>
              <w:t xml:space="preserve">25</w:t>
            </w:r>
          </w:hyperlink>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wde8h0x9b7ng">
            <w:r w:rsidDel="00000000" w:rsidR="00000000" w:rsidRPr="00000000">
              <w:rPr>
                <w:color w:val="000000"/>
                <w:highlight w:val="lightGray"/>
                <w:rtl w:val="0"/>
              </w:rPr>
              <w:t xml:space="preserve">Article 21 – </w:t>
            </w:r>
          </w:hyperlink>
          <w:hyperlink w:anchor="_heading=h.wde8h0x9b7ng">
            <w:r w:rsidDel="00000000" w:rsidR="00000000" w:rsidRPr="00000000">
              <w:rPr>
                <w:color w:val="000000"/>
                <w:rtl w:val="0"/>
              </w:rPr>
              <w:t xml:space="preserve">GARANTIE A PREMIERE DEMANDE</w:t>
              <w:tab/>
              <w:t xml:space="preserve">25</w:t>
            </w:r>
          </w:hyperlink>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dqqxpkqnreoy">
            <w:r w:rsidDel="00000000" w:rsidR="00000000" w:rsidRPr="00000000">
              <w:rPr>
                <w:color w:val="000000"/>
                <w:highlight w:val="lightGray"/>
                <w:rtl w:val="0"/>
              </w:rPr>
              <w:t xml:space="preserve">Article 22 – </w:t>
            </w:r>
          </w:hyperlink>
          <w:hyperlink w:anchor="_heading=h.dqqxpkqnreoy">
            <w:r w:rsidDel="00000000" w:rsidR="00000000" w:rsidRPr="00000000">
              <w:rPr>
                <w:color w:val="000000"/>
                <w:rtl w:val="0"/>
              </w:rPr>
              <w:t xml:space="preserve">PENALITES</w:t>
              <w:tab/>
              <w:t xml:space="preserve">26</w:t>
            </w:r>
          </w:hyperlink>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egfjgyd0ld3z">
            <w:r w:rsidDel="00000000" w:rsidR="00000000" w:rsidRPr="00000000">
              <w:rPr>
                <w:color w:val="000000"/>
                <w:highlight w:val="lightGray"/>
                <w:rtl w:val="0"/>
              </w:rPr>
              <w:t xml:space="preserve">Article 23 – </w:t>
            </w:r>
          </w:hyperlink>
          <w:hyperlink w:anchor="_heading=h.egfjgyd0ld3z">
            <w:r w:rsidDel="00000000" w:rsidR="00000000" w:rsidRPr="00000000">
              <w:rPr>
                <w:color w:val="000000"/>
                <w:rtl w:val="0"/>
              </w:rPr>
              <w:t xml:space="preserve">MISE EN REGIE</w:t>
              <w:tab/>
              <w:t xml:space="preserve">27</w:t>
            </w:r>
          </w:hyperlink>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9abuxv4fdcen">
            <w:r w:rsidDel="00000000" w:rsidR="00000000" w:rsidRPr="00000000">
              <w:rPr>
                <w:color w:val="000000"/>
                <w:highlight w:val="lightGray"/>
                <w:rtl w:val="0"/>
              </w:rPr>
              <w:t xml:space="preserve">Article 24 – </w:t>
            </w:r>
          </w:hyperlink>
          <w:hyperlink w:anchor="_heading=h.9abuxv4fdcen">
            <w:r w:rsidDel="00000000" w:rsidR="00000000" w:rsidRPr="00000000">
              <w:rPr>
                <w:color w:val="000000"/>
                <w:rtl w:val="0"/>
              </w:rPr>
              <w:t xml:space="preserve">RESILIATION POUR FAUTE (DECHEANCE)</w:t>
              <w:tab/>
              <w:t xml:space="preserve">28</w:t>
            </w:r>
          </w:hyperlink>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9t3u0zc4ic4y">
            <w:r w:rsidDel="00000000" w:rsidR="00000000" w:rsidRPr="00000000">
              <w:rPr>
                <w:color w:val="000000"/>
                <w:highlight w:val="lightGray"/>
                <w:rtl w:val="0"/>
              </w:rPr>
              <w:t xml:space="preserve">Article 25 – </w:t>
            </w:r>
          </w:hyperlink>
          <w:hyperlink w:anchor="_heading=h.9t3u0zc4ic4y">
            <w:r w:rsidDel="00000000" w:rsidR="00000000" w:rsidRPr="00000000">
              <w:rPr>
                <w:color w:val="000000"/>
                <w:rtl w:val="0"/>
              </w:rPr>
              <w:t xml:space="preserve">RESILIATION POUR MOTIF D’INTERÊT GENERAL</w:t>
              <w:tab/>
              <w:t xml:space="preserve">29</w:t>
            </w:r>
          </w:hyperlink>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6k6uzpxza512">
            <w:r w:rsidDel="00000000" w:rsidR="00000000" w:rsidRPr="00000000">
              <w:rPr>
                <w:color w:val="000000"/>
                <w:highlight w:val="lightGray"/>
                <w:rtl w:val="0"/>
              </w:rPr>
              <w:t xml:space="preserve">Article 26 – </w:t>
            </w:r>
          </w:hyperlink>
          <w:hyperlink w:anchor="_heading=h.6k6uzpxza512">
            <w:r w:rsidDel="00000000" w:rsidR="00000000" w:rsidRPr="00000000">
              <w:rPr>
                <w:color w:val="000000"/>
                <w:rtl w:val="0"/>
              </w:rPr>
              <w:t xml:space="preserve">RESILIATION POUR FORCE MAJEURE OU IMPREVISION</w:t>
              <w:tab/>
              <w:t xml:space="preserve">29</w:t>
            </w:r>
          </w:hyperlink>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77ocrm7f810f">
            <w:r w:rsidDel="00000000" w:rsidR="00000000" w:rsidRPr="00000000">
              <w:rPr>
                <w:color w:val="000000"/>
                <w:highlight w:val="lightGray"/>
                <w:rtl w:val="0"/>
              </w:rPr>
              <w:t xml:space="preserve">Article </w:t>
            </w:r>
          </w:hyperlink>
          <w:hyperlink w:anchor="_heading=h.77ocrm7f810f">
            <w:r w:rsidDel="00000000" w:rsidR="00000000" w:rsidRPr="00000000">
              <w:rPr>
                <w:color w:val="000000"/>
                <w:rtl w:val="0"/>
              </w:rPr>
              <w:t xml:space="preserve">27</w:t>
            </w:r>
          </w:hyperlink>
          <w:hyperlink w:anchor="_heading=h.77ocrm7f810f">
            <w:r w:rsidDel="00000000" w:rsidR="00000000" w:rsidRPr="00000000">
              <w:rPr>
                <w:color w:val="000000"/>
                <w:highlight w:val="lightGray"/>
                <w:rtl w:val="0"/>
              </w:rPr>
              <w:t xml:space="preserve"> – clause de rencontre</w:t>
            </w:r>
          </w:hyperlink>
          <w:hyperlink w:anchor="_heading=h.77ocrm7f810f">
            <w:r w:rsidDel="00000000" w:rsidR="00000000" w:rsidRPr="00000000">
              <w:rPr>
                <w:color w:val="000000"/>
                <w:rtl w:val="0"/>
              </w:rPr>
              <w:tab/>
              <w:t xml:space="preserve">30</w:t>
            </w:r>
          </w:hyperlink>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gnbp1dkakxpy">
            <w:r w:rsidDel="00000000" w:rsidR="00000000" w:rsidRPr="00000000">
              <w:rPr>
                <w:color w:val="000000"/>
                <w:highlight w:val="lightGray"/>
                <w:rtl w:val="0"/>
              </w:rPr>
              <w:t xml:space="preserve">Article </w:t>
            </w:r>
          </w:hyperlink>
          <w:hyperlink w:anchor="_heading=h.gnbp1dkakxpy">
            <w:r w:rsidDel="00000000" w:rsidR="00000000" w:rsidRPr="00000000">
              <w:rPr>
                <w:color w:val="000000"/>
                <w:rtl w:val="0"/>
              </w:rPr>
              <w:t xml:space="preserve">28 </w:t>
            </w:r>
          </w:hyperlink>
          <w:hyperlink w:anchor="_heading=h.gnbp1dkakxpy">
            <w:r w:rsidDel="00000000" w:rsidR="00000000" w:rsidRPr="00000000">
              <w:rPr>
                <w:color w:val="000000"/>
                <w:highlight w:val="lightGray"/>
                <w:rtl w:val="0"/>
              </w:rPr>
              <w:t xml:space="preserve">– </w:t>
            </w:r>
          </w:hyperlink>
          <w:hyperlink w:anchor="_heading=h.gnbp1dkakxpy">
            <w:r w:rsidDel="00000000" w:rsidR="00000000" w:rsidRPr="00000000">
              <w:rPr>
                <w:color w:val="000000"/>
                <w:rtl w:val="0"/>
              </w:rPr>
              <w:t xml:space="preserve">SORT DES BIENS EN FIN DE CONTRAT</w:t>
              <w:tab/>
              <w:t xml:space="preserve">30</w:t>
            </w:r>
          </w:hyperlink>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rmpzh7yodu0z">
            <w:r w:rsidDel="00000000" w:rsidR="00000000" w:rsidRPr="00000000">
              <w:rPr>
                <w:color w:val="000000"/>
                <w:highlight w:val="lightGray"/>
                <w:rtl w:val="0"/>
              </w:rPr>
              <w:t xml:space="preserve">Article </w:t>
            </w:r>
          </w:hyperlink>
          <w:hyperlink w:anchor="_heading=h.rmpzh7yodu0z">
            <w:r w:rsidDel="00000000" w:rsidR="00000000" w:rsidRPr="00000000">
              <w:rPr>
                <w:color w:val="000000"/>
                <w:rtl w:val="0"/>
              </w:rPr>
              <w:t xml:space="preserve">29 </w:t>
            </w:r>
          </w:hyperlink>
          <w:hyperlink w:anchor="_heading=h.rmpzh7yodu0z">
            <w:r w:rsidDel="00000000" w:rsidR="00000000" w:rsidRPr="00000000">
              <w:rPr>
                <w:color w:val="000000"/>
                <w:highlight w:val="lightGray"/>
                <w:rtl w:val="0"/>
              </w:rPr>
              <w:t xml:space="preserve">– </w:t>
            </w:r>
          </w:hyperlink>
          <w:hyperlink w:anchor="_heading=h.rmpzh7yodu0z">
            <w:r w:rsidDel="00000000" w:rsidR="00000000" w:rsidRPr="00000000">
              <w:rPr>
                <w:color w:val="000000"/>
                <w:rtl w:val="0"/>
              </w:rPr>
              <w:t xml:space="preserve">LUTTE CONTRE LE TRAVAIL DISSIMULE</w:t>
              <w:tab/>
              <w:t xml:space="preserve">30</w:t>
            </w:r>
          </w:hyperlink>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sq0wa71y2ggq">
            <w:r w:rsidDel="00000000" w:rsidR="00000000" w:rsidRPr="00000000">
              <w:rPr>
                <w:color w:val="000000"/>
                <w:highlight w:val="lightGray"/>
                <w:rtl w:val="0"/>
              </w:rPr>
              <w:t xml:space="preserve">Article </w:t>
            </w:r>
          </w:hyperlink>
          <w:hyperlink w:anchor="_heading=h.sq0wa71y2ggq">
            <w:r w:rsidDel="00000000" w:rsidR="00000000" w:rsidRPr="00000000">
              <w:rPr>
                <w:color w:val="000000"/>
                <w:rtl w:val="0"/>
              </w:rPr>
              <w:t xml:space="preserve">30 </w:t>
            </w:r>
          </w:hyperlink>
          <w:hyperlink w:anchor="_heading=h.sq0wa71y2ggq">
            <w:r w:rsidDel="00000000" w:rsidR="00000000" w:rsidRPr="00000000">
              <w:rPr>
                <w:color w:val="000000"/>
                <w:highlight w:val="lightGray"/>
                <w:rtl w:val="0"/>
              </w:rPr>
              <w:t xml:space="preserve">– </w:t>
            </w:r>
          </w:hyperlink>
          <w:hyperlink w:anchor="_heading=h.sq0wa71y2ggq">
            <w:r w:rsidDel="00000000" w:rsidR="00000000" w:rsidRPr="00000000">
              <w:rPr>
                <w:color w:val="000000"/>
                <w:rtl w:val="0"/>
              </w:rPr>
              <w:t xml:space="preserve">ELECTION DE DOMICILE</w:t>
              <w:tab/>
              <w:t xml:space="preserve">31</w:t>
            </w:r>
          </w:hyperlink>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5qt9no0j6bg">
            <w:r w:rsidDel="00000000" w:rsidR="00000000" w:rsidRPr="00000000">
              <w:rPr>
                <w:color w:val="000000"/>
                <w:highlight w:val="lightGray"/>
                <w:rtl w:val="0"/>
              </w:rPr>
              <w:t xml:space="preserve">ARTICLE 31 - NOTIFICATIONS</w:t>
            </w:r>
          </w:hyperlink>
          <w:hyperlink w:anchor="_heading=h.5qt9no0j6bg">
            <w:r w:rsidDel="00000000" w:rsidR="00000000" w:rsidRPr="00000000">
              <w:rPr>
                <w:color w:val="000000"/>
                <w:rtl w:val="0"/>
              </w:rPr>
              <w:tab/>
              <w:t xml:space="preserve">31</w:t>
            </w:r>
          </w:hyperlink>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pw5uq2u4as9d">
            <w:r w:rsidDel="00000000" w:rsidR="00000000" w:rsidRPr="00000000">
              <w:rPr>
                <w:color w:val="000000"/>
                <w:highlight w:val="lightGray"/>
                <w:rtl w:val="0"/>
              </w:rPr>
              <w:t xml:space="preserve">ARTICLE 32 - DIVISIBILITÉ</w:t>
            </w:r>
          </w:hyperlink>
          <w:hyperlink w:anchor="_heading=h.pw5uq2u4as9d">
            <w:r w:rsidDel="00000000" w:rsidR="00000000" w:rsidRPr="00000000">
              <w:rPr>
                <w:color w:val="000000"/>
                <w:rtl w:val="0"/>
              </w:rPr>
              <w:tab/>
              <w:t xml:space="preserve">32</w:t>
            </w:r>
          </w:hyperlink>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mzjy6ux1v3t">
            <w:r w:rsidDel="00000000" w:rsidR="00000000" w:rsidRPr="00000000">
              <w:rPr>
                <w:color w:val="000000"/>
                <w:highlight w:val="lightGray"/>
                <w:rtl w:val="0"/>
              </w:rPr>
              <w:t xml:space="preserve">ARTICLE 33 - LANGUE FRANÇAISE</w:t>
            </w:r>
          </w:hyperlink>
          <w:hyperlink w:anchor="_heading=h.mzjy6ux1v3t">
            <w:r w:rsidDel="00000000" w:rsidR="00000000" w:rsidRPr="00000000">
              <w:rPr>
                <w:color w:val="000000"/>
                <w:rtl w:val="0"/>
              </w:rPr>
              <w:tab/>
              <w:t xml:space="preserve">32</w:t>
            </w:r>
          </w:hyperlink>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72x9n4sn055t">
            <w:r w:rsidDel="00000000" w:rsidR="00000000" w:rsidRPr="00000000">
              <w:rPr>
                <w:color w:val="000000"/>
                <w:highlight w:val="lightGray"/>
                <w:rtl w:val="0"/>
              </w:rPr>
              <w:t xml:space="preserve">Article 34 – PORTEE ET INTEGRALITE DU CONTRAT</w:t>
            </w:r>
          </w:hyperlink>
          <w:hyperlink w:anchor="_heading=h.72x9n4sn055t">
            <w:r w:rsidDel="00000000" w:rsidR="00000000" w:rsidRPr="00000000">
              <w:rPr>
                <w:color w:val="000000"/>
                <w:rtl w:val="0"/>
              </w:rPr>
              <w:tab/>
              <w:t xml:space="preserve">32</w:t>
            </w:r>
          </w:hyperlink>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onzboud75gm">
            <w:r w:rsidDel="00000000" w:rsidR="00000000" w:rsidRPr="00000000">
              <w:rPr>
                <w:color w:val="000000"/>
                <w:highlight w:val="lightGray"/>
                <w:rtl w:val="0"/>
              </w:rPr>
              <w:t xml:space="preserve">ARTICLE 35 – REGLEMENT DES DIFFERENDS</w:t>
            </w:r>
          </w:hyperlink>
          <w:hyperlink w:anchor="_heading=h.onzboud75gm">
            <w:r w:rsidDel="00000000" w:rsidR="00000000" w:rsidRPr="00000000">
              <w:rPr>
                <w:color w:val="000000"/>
                <w:rtl w:val="0"/>
              </w:rPr>
              <w:tab/>
              <w:t xml:space="preserve">32</w:t>
            </w:r>
          </w:hyperlink>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y1qkiou9n6nn">
            <w:r w:rsidDel="00000000" w:rsidR="00000000" w:rsidRPr="00000000">
              <w:rPr>
                <w:color w:val="000000"/>
                <w:rtl w:val="0"/>
              </w:rPr>
              <w:t xml:space="preserve">35.1 REGLEMENTS AMIABLES DES LITIGES</w:t>
              <w:tab/>
              <w:t xml:space="preserve">32</w:t>
            </w:r>
          </w:hyperlink>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right" w:leader="none" w:pos="9062"/>
            </w:tabs>
            <w:spacing w:after="100" w:lineRule="auto"/>
            <w:ind w:left="400" w:firstLine="0"/>
            <w:rPr>
              <w:rFonts w:ascii="Calibri" w:cs="Calibri" w:eastAsia="Calibri" w:hAnsi="Calibri"/>
              <w:color w:val="000000"/>
              <w:sz w:val="24"/>
              <w:szCs w:val="24"/>
            </w:rPr>
          </w:pPr>
          <w:hyperlink w:anchor="_heading=h.wtswbutk54jn">
            <w:r w:rsidDel="00000000" w:rsidR="00000000" w:rsidRPr="00000000">
              <w:rPr>
                <w:color w:val="000000"/>
                <w:rtl w:val="0"/>
              </w:rPr>
              <w:t xml:space="preserve">35.2 REGLEMENT JURIDICTIONNEL DES LITIGES</w:t>
              <w:tab/>
              <w:t xml:space="preserve">33</w:t>
            </w:r>
          </w:hyperlink>
          <w:r w:rsidDel="00000000" w:rsidR="00000000" w:rsidRPr="00000000">
            <w:rPr>
              <w:rtl w:val="0"/>
            </w:rPr>
          </w:r>
        </w:p>
        <w:p w:rsidR="00000000" w:rsidDel="00000000" w:rsidP="00000000" w:rsidRDefault="00000000" w:rsidRPr="00000000" w14:paraId="0000005B">
          <w:pPr>
            <w:pBdr>
              <w:top w:space="0" w:sz="0" w:val="nil"/>
              <w:left w:space="0" w:sz="0" w:val="nil"/>
              <w:bottom w:space="0" w:sz="0" w:val="nil"/>
              <w:right w:space="0" w:sz="0" w:val="nil"/>
              <w:between w:space="0" w:sz="0" w:val="nil"/>
            </w:pBdr>
            <w:tabs>
              <w:tab w:val="right" w:leader="none" w:pos="9062"/>
            </w:tabs>
            <w:spacing w:after="100" w:lineRule="auto"/>
            <w:rPr>
              <w:rFonts w:ascii="Calibri" w:cs="Calibri" w:eastAsia="Calibri" w:hAnsi="Calibri"/>
              <w:color w:val="000000"/>
              <w:sz w:val="24"/>
              <w:szCs w:val="24"/>
            </w:rPr>
          </w:pPr>
          <w:hyperlink w:anchor="_heading=h.so5gxbu0as0e">
            <w:r w:rsidDel="00000000" w:rsidR="00000000" w:rsidRPr="00000000">
              <w:rPr>
                <w:color w:val="000000"/>
                <w:highlight w:val="lightGray"/>
                <w:rtl w:val="0"/>
              </w:rPr>
              <w:t xml:space="preserve">ARTICLE 36 – ANNEXES</w:t>
            </w:r>
          </w:hyperlink>
          <w:hyperlink w:anchor="_heading=h.so5gxbu0as0e">
            <w:r w:rsidDel="00000000" w:rsidR="00000000" w:rsidRPr="00000000">
              <w:rPr>
                <w:color w:val="000000"/>
                <w:rtl w:val="0"/>
              </w:rPr>
              <w:tab/>
              <w:t xml:space="preserve">34</w:t>
            </w:r>
          </w:hyperlink>
          <w:r w:rsidDel="00000000" w:rsidR="00000000" w:rsidRPr="00000000">
            <w:rPr>
              <w:rtl w:val="0"/>
            </w:rPr>
          </w:r>
        </w:p>
        <w:p w:rsidR="00000000" w:rsidDel="00000000" w:rsidP="00000000" w:rsidRDefault="00000000" w:rsidRPr="00000000" w14:paraId="0000005C">
          <w:pPr>
            <w:pBdr>
              <w:top w:space="0" w:sz="0" w:val="nil"/>
              <w:left w:space="0" w:sz="0" w:val="nil"/>
              <w:bottom w:space="0" w:sz="0" w:val="nil"/>
              <w:right w:space="0" w:sz="0" w:val="nil"/>
              <w:between w:space="0" w:sz="0" w:val="nil"/>
            </w:pBdr>
            <w:tabs>
              <w:tab w:val="right" w:leader="none" w:pos="9062"/>
            </w:tabs>
            <w:spacing w:after="100" w:lineRule="auto"/>
            <w:rPr>
              <w:color w:val="000000"/>
              <w:sz w:val="22"/>
              <w:szCs w:val="22"/>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sz w:val="28"/>
          <w:szCs w:val="28"/>
        </w:rPr>
      </w:pPr>
      <w:r w:rsidDel="00000000" w:rsidR="00000000" w:rsidRPr="00000000">
        <w:br w:type="page"/>
      </w:r>
      <w:r w:rsidDel="00000000" w:rsidR="00000000" w:rsidRPr="00000000">
        <w:rPr>
          <w:rtl w:val="0"/>
        </w:rPr>
        <w:t xml:space="preserve">ENTRE LES SOUSSIGNES :</w:t>
      </w: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b w:val="1"/>
          <w:bCs w:val="1"/>
          <w:rtl w:val="0"/>
        </w:rPr>
        <w:t xml:space="preserve">CentraleSupélec</w:t>
      </w:r>
      <w:r w:rsidDel="00000000" w:rsidR="00000000" w:rsidRPr="00000000">
        <w:rPr>
          <w:rtl w:val="0"/>
        </w:rPr>
        <w:t xml:space="preserve">, Établissement Public à Caractère Scientifique, Culturel et Professionnel (EPSCP), constitué sous la forme d’un « grand établissement », au sens de l’article L.711-2 du Code de l’éducation, dont le siège social est situé 8-10 rue Joliot Curie, 91190 Gif-sur-Yvette </w:t>
      </w:r>
    </w:p>
    <w:p w:rsidR="00000000" w:rsidDel="00000000" w:rsidP="00000000" w:rsidRDefault="00000000" w:rsidRPr="00000000" w14:paraId="0000006B">
      <w:pPr>
        <w:rPr/>
      </w:pPr>
      <w:r w:rsidDel="00000000" w:rsidR="00000000" w:rsidRPr="00000000">
        <w:rPr>
          <w:rtl w:val="0"/>
        </w:rPr>
        <w:t xml:space="preserve">Représentée par :</w:t>
      </w:r>
    </w:p>
    <w:p w:rsidR="00000000" w:rsidDel="00000000" w:rsidP="00000000" w:rsidRDefault="00000000" w:rsidRPr="00000000" w14:paraId="0000006C">
      <w:pPr>
        <w:rPr>
          <w:b w:val="1"/>
          <w:bCs w:val="1"/>
        </w:rPr>
      </w:pPr>
      <w:r w:rsidDel="00000000" w:rsidR="00000000" w:rsidRPr="00000000">
        <w:rPr>
          <w:b w:val="1"/>
          <w:bCs w:val="1"/>
          <w:rtl w:val="0"/>
        </w:rPr>
        <w:t xml:space="preserve">[</w:t>
      </w:r>
      <w:r w:rsidDel="00000000" w:rsidR="00000000" w:rsidRPr="00000000">
        <w:rPr>
          <w:b w:val="1"/>
          <w:bCs w:val="1"/>
          <w:rtl w:val="0"/>
        </w:rPr>
        <w:t xml:space="preserve">Romain SOUBEYRAN]</w:t>
      </w:r>
      <w:r w:rsidDel="00000000" w:rsidR="00000000" w:rsidRPr="00000000">
        <w:rPr>
          <w:rtl w:val="0"/>
        </w:rPr>
        <w:t xml:space="preserve">, agissant au nom, pour le compte et en sa qualité de </w:t>
      </w:r>
      <w:r w:rsidDel="00000000" w:rsidR="00000000" w:rsidRPr="00000000">
        <w:rPr>
          <w:b w:val="1"/>
          <w:bCs w:val="1"/>
          <w:rtl w:val="0"/>
        </w:rPr>
        <w:t xml:space="preserve">[Directeur général]</w:t>
      </w:r>
      <w:r w:rsidDel="00000000" w:rsidR="00000000" w:rsidRPr="00000000">
        <w:rPr>
          <w:rtl w:val="0"/>
        </w:rPr>
        <w:t xml:space="preserve">. </w:t>
      </w:r>
      <w:r w:rsidDel="00000000" w:rsidR="00000000" w:rsidRPr="00000000">
        <w:rPr>
          <w:b w:val="1"/>
          <w:bCs w:val="1"/>
          <w:rtl w:val="0"/>
        </w:rPr>
        <w:t xml:space="preserve"> </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color w:val="c00000"/>
        </w:rPr>
      </w:pPr>
      <w:r w:rsidDel="00000000" w:rsidR="00000000" w:rsidRPr="00000000">
        <w:rPr>
          <w:rtl w:val="0"/>
        </w:rPr>
        <w:t xml:space="preserve">Ci-après dénommé « CentraleSupélec » ou « LE CONCEDANT ».</w:t>
      </w: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t xml:space="preserve">D’UNE PART</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b w:val="1"/>
          <w:bCs w:val="1"/>
          <w:rtl w:val="0"/>
        </w:rPr>
        <w:t xml:space="preserve">La société dénommée, [</w:t>
      </w:r>
      <w:r w:rsidDel="00000000" w:rsidR="00000000" w:rsidRPr="00000000">
        <w:rPr>
          <w:b w:val="1"/>
          <w:bCs w:val="1"/>
          <w:highlight w:val="yellow"/>
          <w:rtl w:val="0"/>
        </w:rPr>
        <w:t xml:space="preserve">à compléter</w:t>
      </w:r>
      <w:r w:rsidDel="00000000" w:rsidR="00000000" w:rsidRPr="00000000">
        <w:rPr>
          <w:b w:val="1"/>
          <w:bCs w:val="1"/>
          <w:rtl w:val="0"/>
        </w:rPr>
        <w:t xml:space="preserve">]</w:t>
      </w:r>
      <w:r w:rsidDel="00000000" w:rsidR="00000000" w:rsidRPr="00000000">
        <w:rPr>
          <w:rtl w:val="0"/>
        </w:rPr>
        <w:t xml:space="preserve">, au capital de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w:t>
      </w:r>
      <w:r w:rsidDel="00000000" w:rsidR="00000000" w:rsidRPr="00000000">
        <w:rPr>
          <w:rtl w:val="0"/>
        </w:rPr>
        <w:t xml:space="preserve">, dont le siège social est situé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w:t>
      </w:r>
      <w:r w:rsidDel="00000000" w:rsidR="00000000" w:rsidRPr="00000000">
        <w:rPr>
          <w:rtl w:val="0"/>
        </w:rPr>
        <w:t xml:space="preserve">, immatriculée au Registre du Commerce et des Sociétés de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 </w:t>
      </w:r>
      <w:r w:rsidDel="00000000" w:rsidR="00000000" w:rsidRPr="00000000">
        <w:rPr>
          <w:rtl w:val="0"/>
        </w:rPr>
        <w:t xml:space="preserve"> sous le n°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073">
      <w:pPr>
        <w:rPr/>
      </w:pPr>
      <w:r w:rsidDel="00000000" w:rsidR="00000000" w:rsidRPr="00000000">
        <w:rPr>
          <w:rtl w:val="0"/>
        </w:rPr>
        <w:t xml:space="preserve">Représentée par :</w:t>
      </w:r>
    </w:p>
    <w:p w:rsidR="00000000" w:rsidDel="00000000" w:rsidP="00000000" w:rsidRDefault="00000000" w:rsidRPr="00000000" w14:paraId="00000074">
      <w:pPr>
        <w:rPr>
          <w:color w:val="c00000"/>
        </w:rPr>
      </w:pP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w:t>
      </w:r>
      <w:r w:rsidDel="00000000" w:rsidR="00000000" w:rsidRPr="00000000">
        <w:rPr>
          <w:rtl w:val="0"/>
        </w:rPr>
        <w:t xml:space="preserve">, domiciliée professionnellement à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w:t>
      </w:r>
      <w:r w:rsidDel="00000000" w:rsidR="00000000" w:rsidRPr="00000000">
        <w:rPr>
          <w:rtl w:val="0"/>
        </w:rPr>
        <w:t xml:space="preserve">, agissant en sa qualité de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 </w:t>
      </w:r>
      <w:r w:rsidDel="00000000" w:rsidR="00000000" w:rsidRPr="00000000">
        <w:rPr>
          <w:rtl w:val="0"/>
        </w:rPr>
        <w:t xml:space="preserve">de la société, fonction à laquelle elle a été nommée aux termes d’une décision du conseil d’administration du </w:t>
      </w:r>
      <w:r w:rsidDel="00000000" w:rsidR="00000000" w:rsidRPr="00000000">
        <w:rPr>
          <w:b w:val="1"/>
          <w:bCs w:val="1"/>
          <w:rtl w:val="0"/>
        </w:rPr>
        <w:t xml:space="preserve">[</w:t>
      </w:r>
      <w:r w:rsidDel="00000000" w:rsidR="00000000" w:rsidRPr="00000000">
        <w:rPr>
          <w:b w:val="1"/>
          <w:bCs w:val="1"/>
          <w:highlight w:val="yellow"/>
          <w:rtl w:val="0"/>
        </w:rPr>
        <w:t xml:space="preserve">à compléter</w:t>
      </w:r>
      <w:r w:rsidDel="00000000" w:rsidR="00000000" w:rsidRPr="00000000">
        <w:rPr>
          <w:b w:val="1"/>
          <w:bCs w:val="1"/>
          <w:rtl w:val="0"/>
        </w:rPr>
        <w:t xml:space="preserve">] </w:t>
      </w:r>
      <w:r w:rsidDel="00000000" w:rsidR="00000000" w:rsidRPr="00000000">
        <w:rPr>
          <w:rtl w:val="0"/>
        </w:rPr>
        <w:t xml:space="preserve">de ladite société, et ayant en cette qualité tous pouvoirs à l’effet de présentes tant en vertu de la Loi que des statuts de ladite société ; </w:t>
      </w:r>
      <w:r w:rsidDel="00000000" w:rsidR="00000000" w:rsidRPr="00000000">
        <w:rPr>
          <w:rtl w:val="0"/>
        </w:rPr>
      </w:r>
    </w:p>
    <w:p w:rsidR="00000000" w:rsidDel="00000000" w:rsidP="00000000" w:rsidRDefault="00000000" w:rsidRPr="00000000" w14:paraId="00000075">
      <w:pPr>
        <w:rPr/>
      </w:pPr>
      <w:r w:rsidDel="00000000" w:rsidR="00000000" w:rsidRPr="00000000">
        <w:rPr>
          <w:rtl w:val="0"/>
        </w:rPr>
        <w:t xml:space="preserve">Ci-après dénommé « LE CONCESSIONNAIRE ».</w:t>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t xml:space="preserve">D’AUTRE PART</w:t>
      </w:r>
    </w:p>
    <w:p w:rsidR="00000000" w:rsidDel="00000000" w:rsidP="00000000" w:rsidRDefault="00000000" w:rsidRPr="00000000" w14:paraId="00000078">
      <w:pPr>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t xml:space="preserve">Le Concédant et le Concessionnaire sont ci-après désignés individuellement une </w:t>
      </w:r>
      <w:r w:rsidDel="00000000" w:rsidR="00000000" w:rsidRPr="00000000">
        <w:rPr>
          <w:i w:val="1"/>
          <w:iCs w:val="1"/>
          <w:rtl w:val="0"/>
        </w:rPr>
        <w:t xml:space="preserve">« Partie »</w:t>
      </w:r>
      <w:r w:rsidDel="00000000" w:rsidR="00000000" w:rsidRPr="00000000">
        <w:rPr>
          <w:rtl w:val="0"/>
        </w:rPr>
        <w:t xml:space="preserve"> et conjointement « </w:t>
      </w:r>
      <w:r w:rsidDel="00000000" w:rsidR="00000000" w:rsidRPr="00000000">
        <w:rPr>
          <w:i w:val="1"/>
          <w:iCs w:val="1"/>
          <w:rtl w:val="0"/>
        </w:rPr>
        <w:t xml:space="preserve">les Parties</w:t>
      </w:r>
      <w:r w:rsidDel="00000000" w:rsidR="00000000" w:rsidRPr="00000000">
        <w:rPr>
          <w:rtl w:val="0"/>
        </w:rPr>
        <w:t xml:space="preserve"> ». </w:t>
      </w:r>
    </w:p>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pPr>
      <w:r w:rsidDel="00000000" w:rsidR="00000000" w:rsidRPr="00000000">
        <w:rPr>
          <w:rtl w:val="0"/>
        </w:rPr>
        <w:t xml:space="preserve">CECI EXPOSE, IL A ETE CONVENU ENTRE LES PARTIES CE QUI SUIT</w:t>
      </w:r>
    </w:p>
    <w:p w:rsidR="00000000" w:rsidDel="00000000" w:rsidP="00000000" w:rsidRDefault="00000000" w:rsidRPr="00000000" w14:paraId="0000007C">
      <w:pPr>
        <w:rPr/>
      </w:pPr>
      <w:r w:rsidDel="00000000" w:rsidR="00000000" w:rsidRPr="00000000">
        <w:br w:type="page"/>
      </w:r>
      <w:r w:rsidDel="00000000" w:rsidR="00000000" w:rsidRPr="00000000">
        <w:rPr>
          <w:rtl w:val="0"/>
        </w:rPr>
      </w:r>
    </w:p>
    <w:p w:rsidR="00000000" w:rsidDel="00000000" w:rsidP="00000000" w:rsidRDefault="00000000" w:rsidRPr="00000000" w14:paraId="0000007D">
      <w:pPr>
        <w:pStyle w:val="Heading5"/>
        <w:rPr/>
      </w:pPr>
      <w:bookmarkStart w:colFirst="0" w:colLast="0" w:name="_heading=h.nz44wcmz6frk" w:id="0"/>
      <w:bookmarkEnd w:id="0"/>
      <w:r w:rsidDel="00000000" w:rsidR="00000000" w:rsidRPr="00000000">
        <w:rPr>
          <w:rtl w:val="0"/>
        </w:rPr>
        <w:t xml:space="preserve">CHAPITRE 1. DISPOSITIONS GENERALES DU CONTRAT DE CONCESSION DE SERVICES </w:t>
      </w:r>
    </w:p>
    <w:p w:rsidR="00000000" w:rsidDel="00000000" w:rsidP="00000000" w:rsidRDefault="00000000" w:rsidRPr="00000000" w14:paraId="0000007E">
      <w:pPr>
        <w:rPr>
          <w:highlight w:val="lightGray"/>
        </w:rPr>
      </w:pPr>
      <w:r w:rsidDel="00000000" w:rsidR="00000000" w:rsidRPr="00000000">
        <w:rPr>
          <w:rtl w:val="0"/>
        </w:rPr>
      </w:r>
    </w:p>
    <w:p w:rsidR="00000000" w:rsidDel="00000000" w:rsidP="00000000" w:rsidRDefault="00000000" w:rsidRPr="00000000" w14:paraId="0000007F">
      <w:pPr>
        <w:pStyle w:val="Heading1"/>
        <w:rPr/>
      </w:pPr>
      <w:bookmarkStart w:colFirst="0" w:colLast="0" w:name="_heading=h.7pgwwejshhb1" w:id="1"/>
      <w:bookmarkEnd w:id="1"/>
      <w:r w:rsidDel="00000000" w:rsidR="00000000" w:rsidRPr="00000000">
        <w:rPr>
          <w:highlight w:val="lightGray"/>
          <w:rtl w:val="0"/>
        </w:rPr>
        <w:t xml:space="preserve">Article 1 – CONTEXTE, DEFINITION ET INTERPRETATION DU CONTRAT</w:t>
      </w:r>
      <w:r w:rsidDel="00000000" w:rsidR="00000000" w:rsidRPr="00000000">
        <w:rPr>
          <w:rtl w:val="0"/>
        </w:rPr>
        <w:t xml:space="preserve"> </w:t>
      </w:r>
    </w:p>
    <w:p w:rsidR="00000000" w:rsidDel="00000000" w:rsidP="00000000" w:rsidRDefault="00000000" w:rsidRPr="00000000" w14:paraId="00000080">
      <w:pPr>
        <w:pStyle w:val="Heading3"/>
        <w:numPr>
          <w:ilvl w:val="1"/>
          <w:numId w:val="31"/>
        </w:numPr>
        <w:ind w:left="1440" w:hanging="720"/>
        <w:rPr/>
      </w:pPr>
      <w:bookmarkStart w:colFirst="0" w:colLast="0" w:name="_heading=h.alcrtg6j1mhs" w:id="2"/>
      <w:bookmarkEnd w:id="2"/>
      <w:r w:rsidDel="00000000" w:rsidR="00000000" w:rsidRPr="00000000">
        <w:rPr>
          <w:rtl w:val="0"/>
        </w:rPr>
        <w:t xml:space="preserve">CONTEXTE </w:t>
      </w:r>
    </w:p>
    <w:p w:rsidR="00000000" w:rsidDel="00000000" w:rsidP="00000000" w:rsidRDefault="00000000" w:rsidRPr="00000000" w14:paraId="00000081">
      <w:pPr>
        <w:rPr/>
      </w:pPr>
      <w:r w:rsidDel="00000000" w:rsidR="00000000" w:rsidRPr="00000000">
        <w:rPr>
          <w:rtl w:val="0"/>
        </w:rPr>
        <w:t xml:space="preserve">Le bâtiment Louis-Charles Breguet a été construit au début des années 1970 pour l’Ecole Supérieure d’Electricité (Supélec), sur un plateau agricole qui n’était pas encore un campus. Il a été conçu par les architectes Michel Longuet et Michel Herbert.</w:t>
      </w:r>
    </w:p>
    <w:p w:rsidR="00000000" w:rsidDel="00000000" w:rsidP="00000000" w:rsidRDefault="00000000" w:rsidRPr="00000000" w14:paraId="00000082">
      <w:pPr>
        <w:rPr/>
      </w:pPr>
      <w:r w:rsidDel="00000000" w:rsidR="00000000" w:rsidRPr="00000000">
        <w:rPr>
          <w:rtl w:val="0"/>
        </w:rPr>
        <w:t xml:space="preserve">Depuis la fusion de l’Ecole Supélec avec l’Ecole Centrale Paris en 2015 pour devenir CentraleSupélec, le bâtiment Breguet s’inscrit désormais dans un ensemble immobilier qui comprend les bâtiments Bouygues et Eiffel. </w:t>
      </w:r>
    </w:p>
    <w:p w:rsidR="00000000" w:rsidDel="00000000" w:rsidP="00000000" w:rsidRDefault="00000000" w:rsidRPr="00000000" w14:paraId="00000083">
      <w:pPr>
        <w:rPr/>
      </w:pPr>
      <w:r w:rsidDel="00000000" w:rsidR="00000000" w:rsidRPr="00000000">
        <w:rPr>
          <w:rtl w:val="0"/>
        </w:rPr>
        <w:t xml:space="preserve">Le bâtiment Breguet s’insère désormais dans un campus urbain qui s’est fortement développé au cours des dernières années.</w:t>
      </w:r>
    </w:p>
    <w:p w:rsidR="00000000" w:rsidDel="00000000" w:rsidP="00000000" w:rsidRDefault="00000000" w:rsidRPr="00000000" w14:paraId="00000084">
      <w:pPr>
        <w:rPr/>
      </w:pPr>
      <w:r w:rsidDel="00000000" w:rsidR="00000000" w:rsidRPr="00000000">
        <w:rPr>
          <w:rtl w:val="0"/>
        </w:rPr>
        <w:t xml:space="preserve">Pour répondre aux enjeux fonctionnels et urbains, techniques et environnementaux d’un bâtiment de près de 50 ans, une transformation structurelle du bâtiment Breguet a été mise en œuvre et est en cours.  </w:t>
      </w:r>
    </w:p>
    <w:p w:rsidR="00000000" w:rsidDel="00000000" w:rsidP="00000000" w:rsidRDefault="00000000" w:rsidRPr="00000000" w14:paraId="00000085">
      <w:pPr>
        <w:rPr/>
      </w:pPr>
      <w:r w:rsidDel="00000000" w:rsidR="00000000" w:rsidRPr="00000000">
        <w:rPr>
          <w:rtl w:val="0"/>
        </w:rPr>
        <w:t xml:space="preserve">Le déploiement de l’offre de restauration, objet du présent Contrat, s’inscrit dans le cadre de cette opération.</w:t>
      </w:r>
    </w:p>
    <w:p w:rsidR="00000000" w:rsidDel="00000000" w:rsidP="00000000" w:rsidRDefault="00000000" w:rsidRPr="00000000" w14:paraId="00000086">
      <w:pPr>
        <w:pStyle w:val="Heading3"/>
        <w:numPr>
          <w:ilvl w:val="1"/>
          <w:numId w:val="31"/>
        </w:numPr>
        <w:ind w:left="1440" w:hanging="720"/>
        <w:rPr/>
      </w:pPr>
      <w:bookmarkStart w:colFirst="0" w:colLast="0" w:name="_heading=h.15gc2j5r7tb" w:id="3"/>
      <w:bookmarkEnd w:id="3"/>
      <w:r w:rsidDel="00000000" w:rsidR="00000000" w:rsidRPr="00000000">
        <w:rPr>
          <w:rtl w:val="0"/>
        </w:rPr>
        <w:t xml:space="preserve">DEFINITIONS </w:t>
      </w:r>
    </w:p>
    <w:p w:rsidR="00000000" w:rsidDel="00000000" w:rsidP="00000000" w:rsidRDefault="00000000" w:rsidRPr="00000000" w14:paraId="00000087">
      <w:pPr>
        <w:rPr/>
      </w:pPr>
      <w:r w:rsidDel="00000000" w:rsidR="00000000" w:rsidRPr="00000000">
        <w:rPr>
          <w:rtl w:val="0"/>
        </w:rPr>
        <w:t xml:space="preserve">Sauf stipulation contraire, les termes et expressions commençant par une majuscule, employés dans le Contrat et ses Annexes auront la signification qui leur est attribuée ci-dessous : </w:t>
      </w:r>
    </w:p>
    <w:p w:rsidR="00000000" w:rsidDel="00000000" w:rsidP="00000000" w:rsidRDefault="00000000" w:rsidRPr="00000000" w14:paraId="00000088">
      <w:pPr>
        <w:rPr/>
      </w:pPr>
      <w:r w:rsidDel="00000000" w:rsidR="00000000" w:rsidRPr="00000000">
        <w:rPr>
          <w:b w:val="1"/>
          <w:bCs w:val="1"/>
          <w:rtl w:val="0"/>
        </w:rPr>
        <w:t xml:space="preserve">Annexe</w:t>
      </w:r>
      <w:r w:rsidDel="00000000" w:rsidR="00000000" w:rsidRPr="00000000">
        <w:rPr>
          <w:rtl w:val="0"/>
        </w:rPr>
        <w:t xml:space="preserve"> désigne une annexe du présent Contrat, jointe au moment de sa signature ou établie postérieurement conformément aux stipulations du Contrat; </w:t>
      </w:r>
    </w:p>
    <w:p w:rsidR="00000000" w:rsidDel="00000000" w:rsidP="00000000" w:rsidRDefault="00000000" w:rsidRPr="00000000" w14:paraId="00000089">
      <w:pPr>
        <w:rPr/>
      </w:pPr>
      <w:r w:rsidDel="00000000" w:rsidR="00000000" w:rsidRPr="00000000">
        <w:rPr>
          <w:b w:val="1"/>
          <w:bCs w:val="1"/>
          <w:rtl w:val="0"/>
        </w:rPr>
        <w:t xml:space="preserve">Article</w:t>
      </w:r>
      <w:r w:rsidDel="00000000" w:rsidR="00000000" w:rsidRPr="00000000">
        <w:rPr>
          <w:rtl w:val="0"/>
        </w:rPr>
        <w:t xml:space="preserve"> désigne un article du présent Contrat ;</w:t>
      </w:r>
    </w:p>
    <w:p w:rsidR="00000000" w:rsidDel="00000000" w:rsidP="00000000" w:rsidRDefault="00000000" w:rsidRPr="00000000" w14:paraId="0000008A">
      <w:pPr>
        <w:rPr/>
      </w:pPr>
      <w:r w:rsidDel="00000000" w:rsidR="00000000" w:rsidRPr="00000000">
        <w:rPr>
          <w:b w:val="1"/>
          <w:bCs w:val="1"/>
          <w:rtl w:val="0"/>
        </w:rPr>
        <w:t xml:space="preserve">Bâtiment </w:t>
      </w:r>
      <w:r w:rsidDel="00000000" w:rsidR="00000000" w:rsidRPr="00000000">
        <w:rPr>
          <w:rtl w:val="0"/>
        </w:rPr>
        <w:t xml:space="preserve">désigne le bâtiment Louis-Charles Breguet au sein duquel sont situés les Espaces Concédés ;</w:t>
      </w:r>
    </w:p>
    <w:p w:rsidR="00000000" w:rsidDel="00000000" w:rsidP="00000000" w:rsidRDefault="00000000" w:rsidRPr="00000000" w14:paraId="0000008B">
      <w:pPr>
        <w:rPr/>
      </w:pPr>
      <w:r w:rsidDel="00000000" w:rsidR="00000000" w:rsidRPr="00000000">
        <w:rPr>
          <w:b w:val="1"/>
          <w:bCs w:val="1"/>
          <w:rtl w:val="0"/>
        </w:rPr>
        <w:t xml:space="preserve">Biens</w:t>
      </w:r>
      <w:r w:rsidDel="00000000" w:rsidR="00000000" w:rsidRPr="00000000">
        <w:rPr>
          <w:rtl w:val="0"/>
        </w:rPr>
        <w:t xml:space="preserve"> désignent les Installations comme les Matériels ; </w:t>
      </w:r>
    </w:p>
    <w:p w:rsidR="00000000" w:rsidDel="00000000" w:rsidP="00000000" w:rsidRDefault="00000000" w:rsidRPr="00000000" w14:paraId="0000008C">
      <w:pPr>
        <w:rPr/>
      </w:pPr>
      <w:r w:rsidDel="00000000" w:rsidR="00000000" w:rsidRPr="00000000">
        <w:rPr>
          <w:b w:val="1"/>
          <w:bCs w:val="1"/>
          <w:rtl w:val="0"/>
        </w:rPr>
        <w:t xml:space="preserve">Contrat </w:t>
      </w:r>
      <w:r w:rsidDel="00000000" w:rsidR="00000000" w:rsidRPr="00000000">
        <w:rPr>
          <w:rtl w:val="0"/>
        </w:rPr>
        <w:t xml:space="preserve">désigne le présent contrat de concession de services, ses Annexes ainsi que ses éventuels avenants ;</w:t>
      </w:r>
    </w:p>
    <w:p w:rsidR="00000000" w:rsidDel="00000000" w:rsidP="00000000" w:rsidRDefault="00000000" w:rsidRPr="00000000" w14:paraId="0000008D">
      <w:pPr>
        <w:rPr/>
      </w:pPr>
      <w:r w:rsidDel="00000000" w:rsidR="00000000" w:rsidRPr="00000000">
        <w:rPr>
          <w:b w:val="1"/>
          <w:bCs w:val="1"/>
          <w:rtl w:val="0"/>
        </w:rPr>
        <w:t xml:space="preserve">Concédant</w:t>
      </w:r>
      <w:r w:rsidDel="00000000" w:rsidR="00000000" w:rsidRPr="00000000">
        <w:rPr>
          <w:rtl w:val="0"/>
        </w:rPr>
        <w:t xml:space="preserve"> désigne la personne publique confiant au Concessionnaire l’exploitation du Service Concédé ;</w:t>
      </w:r>
    </w:p>
    <w:p w:rsidR="00000000" w:rsidDel="00000000" w:rsidP="00000000" w:rsidRDefault="00000000" w:rsidRPr="00000000" w14:paraId="0000008E">
      <w:pPr>
        <w:rPr/>
      </w:pPr>
      <w:r w:rsidDel="00000000" w:rsidR="00000000" w:rsidRPr="00000000">
        <w:rPr>
          <w:b w:val="1"/>
          <w:bCs w:val="1"/>
          <w:rtl w:val="0"/>
        </w:rPr>
        <w:t xml:space="preserve">Concessionnaire</w:t>
      </w:r>
      <w:r w:rsidDel="00000000" w:rsidR="00000000" w:rsidRPr="00000000">
        <w:rPr>
          <w:rtl w:val="0"/>
        </w:rPr>
        <w:t xml:space="preserve"> désigne l’opérateur économique auquel est confiée l’exploitation du Service Concédé dans le cadre du présent Contrat ;</w:t>
      </w:r>
    </w:p>
    <w:p w:rsidR="00000000" w:rsidDel="00000000" w:rsidP="00000000" w:rsidRDefault="00000000" w:rsidRPr="00000000" w14:paraId="0000008F">
      <w:pPr>
        <w:rPr/>
      </w:pPr>
      <w:r w:rsidDel="00000000" w:rsidR="00000000" w:rsidRPr="00000000">
        <w:rPr>
          <w:b w:val="1"/>
          <w:bCs w:val="1"/>
          <w:rtl w:val="0"/>
        </w:rPr>
        <w:t xml:space="preserve">Concession</w:t>
      </w:r>
      <w:r w:rsidDel="00000000" w:rsidR="00000000" w:rsidRPr="00000000">
        <w:rPr>
          <w:rtl w:val="0"/>
        </w:rPr>
        <w:t xml:space="preserve"> désigne l'ensemble des missions concédées au Concessionnaire dans le cadre du Contrat en vue de la mission d’exploitation du service de restauration ;</w:t>
      </w:r>
    </w:p>
    <w:p w:rsidR="00000000" w:rsidDel="00000000" w:rsidP="00000000" w:rsidRDefault="00000000" w:rsidRPr="00000000" w14:paraId="00000090">
      <w:pPr>
        <w:rPr/>
      </w:pPr>
      <w:r w:rsidDel="00000000" w:rsidR="00000000" w:rsidRPr="00000000">
        <w:rPr>
          <w:b w:val="1"/>
          <w:bCs w:val="1"/>
          <w:rtl w:val="0"/>
        </w:rPr>
        <w:t xml:space="preserve">Cuisines</w:t>
      </w:r>
      <w:r w:rsidDel="00000000" w:rsidR="00000000" w:rsidRPr="00000000">
        <w:rPr>
          <w:rtl w:val="0"/>
        </w:rPr>
        <w:t xml:space="preserve"> désignent les espaces dédiés à la préparation des plats, au traitement des denrées et, le cas échéant, à la production des plats ;</w:t>
      </w:r>
    </w:p>
    <w:p w:rsidR="00000000" w:rsidDel="00000000" w:rsidP="00000000" w:rsidRDefault="00000000" w:rsidRPr="00000000" w14:paraId="00000091">
      <w:pPr>
        <w:rPr/>
      </w:pPr>
      <w:r w:rsidDel="00000000" w:rsidR="00000000" w:rsidRPr="00000000">
        <w:rPr>
          <w:b w:val="1"/>
          <w:bCs w:val="1"/>
          <w:rtl w:val="0"/>
        </w:rPr>
        <w:t xml:space="preserve">Espaces Concédés</w:t>
      </w:r>
      <w:r w:rsidDel="00000000" w:rsidR="00000000" w:rsidRPr="00000000">
        <w:rPr>
          <w:rtl w:val="0"/>
        </w:rPr>
        <w:t xml:space="preserve"> désignent les Cuisines et les Espaces de Restauration ; </w:t>
      </w:r>
    </w:p>
    <w:p w:rsidR="00000000" w:rsidDel="00000000" w:rsidP="00000000" w:rsidRDefault="00000000" w:rsidRPr="00000000" w14:paraId="00000092">
      <w:pPr>
        <w:rPr/>
      </w:pPr>
      <w:r w:rsidDel="00000000" w:rsidR="00000000" w:rsidRPr="00000000">
        <w:rPr>
          <w:b w:val="1"/>
          <w:bCs w:val="1"/>
          <w:rtl w:val="0"/>
        </w:rPr>
        <w:t xml:space="preserve">Espaces de Restauration</w:t>
      </w:r>
      <w:r w:rsidDel="00000000" w:rsidR="00000000" w:rsidRPr="00000000">
        <w:rPr>
          <w:rtl w:val="0"/>
        </w:rPr>
        <w:t xml:space="preserve"> désignent les espaces ouverts aux usagers et affectés au service de restauration, à l’exclusion des Cuisines </w:t>
      </w:r>
    </w:p>
    <w:p w:rsidR="00000000" w:rsidDel="00000000" w:rsidP="00000000" w:rsidRDefault="00000000" w:rsidRPr="00000000" w14:paraId="00000093">
      <w:pPr>
        <w:spacing w:line="264" w:lineRule="auto"/>
        <w:rPr>
          <w:b w:val="1"/>
          <w:bCs w:val="1"/>
        </w:rPr>
      </w:pPr>
      <w:r w:rsidDel="00000000" w:rsidR="00000000" w:rsidRPr="00000000">
        <w:rPr>
          <w:b w:val="1"/>
          <w:bCs w:val="1"/>
          <w:rtl w:val="0"/>
        </w:rPr>
        <w:t xml:space="preserve">Etat des lieux d’entrée </w:t>
      </w:r>
      <w:r w:rsidDel="00000000" w:rsidR="00000000" w:rsidRPr="00000000">
        <w:rPr>
          <w:rtl w:val="0"/>
        </w:rPr>
        <w:t xml:space="preserve">désigne le mécanisme décrit à l’Article 8 ;</w:t>
      </w:r>
      <w:r w:rsidDel="00000000" w:rsidR="00000000" w:rsidRPr="00000000">
        <w:rPr>
          <w:b w:val="1"/>
          <w:bCs w:val="1"/>
          <w:rtl w:val="0"/>
        </w:rPr>
        <w:t xml:space="preserve"> </w:t>
      </w:r>
    </w:p>
    <w:p w:rsidR="00000000" w:rsidDel="00000000" w:rsidP="00000000" w:rsidRDefault="00000000" w:rsidRPr="00000000" w14:paraId="00000094">
      <w:pPr>
        <w:spacing w:line="264" w:lineRule="auto"/>
        <w:rPr/>
      </w:pPr>
      <w:r w:rsidDel="00000000" w:rsidR="00000000" w:rsidRPr="00000000">
        <w:rPr>
          <w:b w:val="1"/>
          <w:bCs w:val="1"/>
          <w:rtl w:val="0"/>
        </w:rPr>
        <w:t xml:space="preserve">Installations</w:t>
      </w:r>
      <w:r w:rsidDel="00000000" w:rsidR="00000000" w:rsidRPr="00000000">
        <w:rPr>
          <w:rtl w:val="0"/>
        </w:rPr>
        <w:t xml:space="preserve"> désignent les biens immeubles par destination mis à disposition du Concessionnaire pour l’exploitation du Service Concédé ;</w:t>
      </w:r>
    </w:p>
    <w:p w:rsidR="00000000" w:rsidDel="00000000" w:rsidP="00000000" w:rsidRDefault="00000000" w:rsidRPr="00000000" w14:paraId="00000095">
      <w:pPr>
        <w:rPr/>
      </w:pPr>
      <w:r w:rsidDel="00000000" w:rsidR="00000000" w:rsidRPr="00000000">
        <w:rPr>
          <w:b w:val="1"/>
          <w:bCs w:val="1"/>
          <w:rtl w:val="0"/>
        </w:rPr>
        <w:t xml:space="preserve">Jours </w:t>
      </w:r>
      <w:r w:rsidDel="00000000" w:rsidR="00000000" w:rsidRPr="00000000">
        <w:rPr>
          <w:rtl w:val="0"/>
        </w:rPr>
        <w:t xml:space="preserve">désignent, sauf stipulation contraire, les jours ouvrés ;</w:t>
      </w:r>
    </w:p>
    <w:p w:rsidR="00000000" w:rsidDel="00000000" w:rsidP="00000000" w:rsidRDefault="00000000" w:rsidRPr="00000000" w14:paraId="00000096">
      <w:pPr>
        <w:rPr/>
      </w:pPr>
      <w:r w:rsidDel="00000000" w:rsidR="00000000" w:rsidRPr="00000000">
        <w:rPr>
          <w:b w:val="1"/>
          <w:bCs w:val="1"/>
          <w:rtl w:val="0"/>
        </w:rPr>
        <w:t xml:space="preserve">Matériels</w:t>
      </w:r>
      <w:r w:rsidDel="00000000" w:rsidR="00000000" w:rsidRPr="00000000">
        <w:rPr>
          <w:rtl w:val="0"/>
        </w:rPr>
        <w:t xml:space="preserve"> désignent les biens meubles mis à disposition du Concessionnaire ou acquis par celui-ci pour l’exploitation du Service Concédé ; </w:t>
      </w:r>
      <w:r w:rsidDel="00000000" w:rsidR="00000000" w:rsidRPr="00000000">
        <w:rPr>
          <w:rtl w:val="0"/>
        </w:rPr>
      </w:r>
    </w:p>
    <w:p w:rsidR="00000000" w:rsidDel="00000000" w:rsidP="00000000" w:rsidRDefault="00000000" w:rsidRPr="00000000" w14:paraId="00000097">
      <w:pPr>
        <w:rPr/>
      </w:pPr>
      <w:r w:rsidDel="00000000" w:rsidR="00000000" w:rsidRPr="00000000">
        <w:rPr>
          <w:b w:val="1"/>
          <w:bCs w:val="1"/>
          <w:rtl w:val="0"/>
        </w:rPr>
        <w:t xml:space="preserve">Nouvel Exploitant </w:t>
      </w:r>
      <w:r w:rsidDel="00000000" w:rsidR="00000000" w:rsidRPr="00000000">
        <w:rPr>
          <w:rtl w:val="0"/>
        </w:rPr>
        <w:t xml:space="preserve">désigne le successeur du Concessionnaire auquel aura été attribué le nouveau Contrat de concession à l’expiration du présent Contrat après mise en concurrence par le Concédant ;</w:t>
      </w:r>
    </w:p>
    <w:p w:rsidR="00000000" w:rsidDel="00000000" w:rsidP="00000000" w:rsidRDefault="00000000" w:rsidRPr="00000000" w14:paraId="00000098">
      <w:pPr>
        <w:rPr/>
      </w:pPr>
      <w:r w:rsidDel="00000000" w:rsidR="00000000" w:rsidRPr="00000000">
        <w:rPr>
          <w:b w:val="1"/>
          <w:bCs w:val="1"/>
          <w:rtl w:val="0"/>
        </w:rPr>
        <w:t xml:space="preserve">Partie(s)</w:t>
      </w:r>
      <w:r w:rsidDel="00000000" w:rsidR="00000000" w:rsidRPr="00000000">
        <w:rPr>
          <w:rtl w:val="0"/>
        </w:rPr>
        <w:t xml:space="preserve"> désigne le Concédant et/ou le Concessionnaire ;</w:t>
      </w:r>
    </w:p>
    <w:p w:rsidR="00000000" w:rsidDel="00000000" w:rsidP="00000000" w:rsidRDefault="00000000" w:rsidRPr="00000000" w14:paraId="00000099">
      <w:pPr>
        <w:rPr/>
      </w:pPr>
      <w:r w:rsidDel="00000000" w:rsidR="00000000" w:rsidRPr="00000000">
        <w:rPr>
          <w:b w:val="1"/>
          <w:bCs w:val="1"/>
          <w:rtl w:val="0"/>
        </w:rPr>
        <w:t xml:space="preserve">Service Concédé</w:t>
      </w:r>
      <w:r w:rsidDel="00000000" w:rsidR="00000000" w:rsidRPr="00000000">
        <w:rPr>
          <w:rtl w:val="0"/>
        </w:rPr>
        <w:t xml:space="preserve"> désigne le service de restauration dont l’exploitation est confiée au Concessionnaire dans les conditions du présent Contrat ; </w:t>
      </w:r>
    </w:p>
    <w:p w:rsidR="00000000" w:rsidDel="00000000" w:rsidP="00000000" w:rsidRDefault="00000000" w:rsidRPr="00000000" w14:paraId="0000009A">
      <w:pPr>
        <w:rPr/>
      </w:pPr>
      <w:r w:rsidDel="00000000" w:rsidR="00000000" w:rsidRPr="00000000">
        <w:rPr>
          <w:b w:val="1"/>
          <w:bCs w:val="1"/>
          <w:rtl w:val="0"/>
        </w:rPr>
        <w:t xml:space="preserve">Tiers</w:t>
      </w:r>
      <w:r w:rsidDel="00000000" w:rsidR="00000000" w:rsidRPr="00000000">
        <w:rPr>
          <w:rtl w:val="0"/>
        </w:rPr>
        <w:t xml:space="preserve"> désigne le ou les Tiers, conformément aux articles R.3134-1 et suivants du code de la commande publique ;</w:t>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pStyle w:val="Heading3"/>
        <w:numPr>
          <w:ilvl w:val="1"/>
          <w:numId w:val="31"/>
        </w:numPr>
        <w:ind w:left="1440" w:hanging="720"/>
        <w:rPr/>
      </w:pPr>
      <w:bookmarkStart w:colFirst="0" w:colLast="0" w:name="_heading=h.la9fbqbmobl9" w:id="4"/>
      <w:bookmarkEnd w:id="4"/>
      <w:r w:rsidDel="00000000" w:rsidR="00000000" w:rsidRPr="00000000">
        <w:rPr>
          <w:rtl w:val="0"/>
        </w:rPr>
        <w:t xml:space="preserve">INTERPRETATION</w:t>
      </w:r>
    </w:p>
    <w:p w:rsidR="00000000" w:rsidDel="00000000" w:rsidP="00000000" w:rsidRDefault="00000000" w:rsidRPr="00000000" w14:paraId="0000009D">
      <w:pPr>
        <w:rPr/>
      </w:pPr>
      <w:r w:rsidDel="00000000" w:rsidR="00000000" w:rsidRPr="00000000">
        <w:rPr>
          <w:rtl w:val="0"/>
        </w:rPr>
        <w:t xml:space="preserve">Le présent Contrat et ses Annexes constituent un ensemble contractuel unique. Les Annexes font partie intégrante de celui-ci et auront la même valeur juridique. Toute référence au Contrat inclut ses Annexes.</w:t>
      </w:r>
    </w:p>
    <w:p w:rsidR="00000000" w:rsidDel="00000000" w:rsidP="00000000" w:rsidRDefault="00000000" w:rsidRPr="00000000" w14:paraId="0000009E">
      <w:pPr>
        <w:rPr/>
      </w:pPr>
      <w:r w:rsidDel="00000000" w:rsidR="00000000" w:rsidRPr="00000000">
        <w:rPr>
          <w:rtl w:val="0"/>
        </w:rPr>
        <w:t xml:space="preserve">En cas de contradiction entre une stipulation du Contrat et celle d'une de ses Annexes, les stipulations du corps du Contrat prévaudront.</w:t>
      </w:r>
    </w:p>
    <w:p w:rsidR="00000000" w:rsidDel="00000000" w:rsidP="00000000" w:rsidRDefault="00000000" w:rsidRPr="00000000" w14:paraId="0000009F">
      <w:pPr>
        <w:rPr/>
      </w:pPr>
      <w:r w:rsidDel="00000000" w:rsidR="00000000" w:rsidRPr="00000000">
        <w:rPr>
          <w:rtl w:val="0"/>
        </w:rPr>
        <w:t xml:space="preserve">En cas de contradiction entre les Annexes ou entre les clauses d’une même Annexe, les stipulations particulières prévalent sur les stipulations générales.</w:t>
      </w:r>
    </w:p>
    <w:p w:rsidR="00000000" w:rsidDel="00000000" w:rsidP="00000000" w:rsidRDefault="00000000" w:rsidRPr="00000000" w14:paraId="000000A0">
      <w:pPr>
        <w:rPr/>
      </w:pPr>
      <w:r w:rsidDel="00000000" w:rsidR="00000000" w:rsidRPr="00000000">
        <w:rPr>
          <w:rtl w:val="0"/>
        </w:rPr>
        <w:t xml:space="preserve">Les renvois faits dans le Contrat à tout autre document sont réputés comprendre également les modifications ou avenants dont ce document ferait l'objet.</w:t>
      </w:r>
    </w:p>
    <w:p w:rsidR="00000000" w:rsidDel="00000000" w:rsidP="00000000" w:rsidRDefault="00000000" w:rsidRPr="00000000" w14:paraId="000000A1">
      <w:pPr>
        <w:rPr/>
      </w:pPr>
      <w:r w:rsidDel="00000000" w:rsidR="00000000" w:rsidRPr="00000000">
        <w:rPr>
          <w:rtl w:val="0"/>
        </w:rPr>
        <w:t xml:space="preserve">Toutes les références faites dans le Contrat à une personne comprennent ses successeurs, ayants droit et ayants cause.</w:t>
      </w:r>
    </w:p>
    <w:p w:rsidR="00000000" w:rsidDel="00000000" w:rsidP="00000000" w:rsidRDefault="00000000" w:rsidRPr="00000000" w14:paraId="000000A2">
      <w:pPr>
        <w:rPr/>
      </w:pPr>
      <w:r w:rsidDel="00000000" w:rsidR="00000000" w:rsidRPr="00000000">
        <w:rPr>
          <w:rtl w:val="0"/>
        </w:rPr>
        <w:t xml:space="preserve">Les renvois faits dans le Contrat à des Articles ou des Annexes doivent s'entendre, à moins qu'il n'en soit spécifié autrement, de renvois à des Articles ou Annexes du Contrat.</w:t>
      </w:r>
    </w:p>
    <w:p w:rsidR="00000000" w:rsidDel="00000000" w:rsidP="00000000" w:rsidRDefault="00000000" w:rsidRPr="00000000" w14:paraId="000000A3">
      <w:pPr>
        <w:rPr/>
      </w:pPr>
      <w:r w:rsidDel="00000000" w:rsidR="00000000" w:rsidRPr="00000000">
        <w:rPr>
          <w:rtl w:val="0"/>
        </w:rPr>
        <w:t xml:space="preserve">Les titres attribués aux Articles et Annexes du présent Contrat sont donnés à titre indicatif et ne peuvent pas être pris en considération pour l'interprétation ou l'application des stipulations du Contrat et ses Annexes.</w:t>
      </w:r>
    </w:p>
    <w:p w:rsidR="00000000" w:rsidDel="00000000" w:rsidP="00000000" w:rsidRDefault="00000000" w:rsidRPr="00000000" w14:paraId="000000A4">
      <w:pPr>
        <w:rPr/>
      </w:pPr>
      <w:r w:rsidDel="00000000" w:rsidR="00000000" w:rsidRPr="00000000">
        <w:rPr>
          <w:rtl w:val="0"/>
        </w:rPr>
        <w:t xml:space="preserve">Le présent Contrat et ses Annexes sont interprétés au regard des principes du droit des délégations de service public et des règles générales applicables aux contrats administratifs.</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pStyle w:val="Heading1"/>
        <w:rPr/>
      </w:pPr>
      <w:bookmarkStart w:colFirst="0" w:colLast="0" w:name="_heading=h.706pjklqwl67" w:id="5"/>
      <w:bookmarkEnd w:id="5"/>
      <w:r w:rsidDel="00000000" w:rsidR="00000000" w:rsidRPr="00000000">
        <w:rPr>
          <w:highlight w:val="lightGray"/>
          <w:rtl w:val="0"/>
        </w:rPr>
        <w:t xml:space="preserve">Article 2 – OBJET ET PERIMETRE DU CONTRAT</w:t>
      </w:r>
      <w:r w:rsidDel="00000000" w:rsidR="00000000" w:rsidRPr="00000000">
        <w:rPr>
          <w:rtl w:val="0"/>
        </w:rPr>
      </w:r>
    </w:p>
    <w:p w:rsidR="00000000" w:rsidDel="00000000" w:rsidP="00000000" w:rsidRDefault="00000000" w:rsidRPr="00000000" w14:paraId="000000A7">
      <w:pPr>
        <w:pStyle w:val="Heading3"/>
        <w:numPr>
          <w:ilvl w:val="1"/>
          <w:numId w:val="23"/>
        </w:numPr>
        <w:ind w:left="1440" w:hanging="720"/>
        <w:rPr/>
      </w:pPr>
      <w:bookmarkStart w:colFirst="0" w:colLast="0" w:name="_heading=h.7a7ov46h1dxg" w:id="6"/>
      <w:bookmarkEnd w:id="6"/>
      <w:r w:rsidDel="00000000" w:rsidR="00000000" w:rsidRPr="00000000">
        <w:rPr>
          <w:rtl w:val="0"/>
        </w:rPr>
        <w:t xml:space="preserve">OBJET ET OBLIGATIONS GENERALES DU CONCESSIONNAIRE</w:t>
      </w:r>
    </w:p>
    <w:p w:rsidR="00000000" w:rsidDel="00000000" w:rsidP="00000000" w:rsidRDefault="00000000" w:rsidRPr="00000000" w14:paraId="000000A8">
      <w:pPr>
        <w:rPr/>
      </w:pPr>
      <w:r w:rsidDel="00000000" w:rsidR="00000000" w:rsidRPr="00000000">
        <w:rPr>
          <w:rtl w:val="0"/>
        </w:rPr>
        <w:t xml:space="preserve">Le présent Contrat a pour objet de confier au Concessionnaire l’exploitation du Service Concédé, consistant en un service de restauration au sein du campus de CentraleSupélec, dans les Espaces de Restauration et Cuisines décrits en Annexe 1. </w:t>
      </w:r>
    </w:p>
    <w:p w:rsidR="00000000" w:rsidDel="00000000" w:rsidP="00000000" w:rsidRDefault="00000000" w:rsidRPr="00000000" w14:paraId="000000A9">
      <w:pPr>
        <w:rPr/>
      </w:pPr>
      <w:r w:rsidDel="00000000" w:rsidR="00000000" w:rsidRPr="00000000">
        <w:rPr>
          <w:rtl w:val="0"/>
        </w:rPr>
        <w:t xml:space="preserve">L’implantation du restaurant </w:t>
      </w:r>
      <w:r w:rsidDel="00000000" w:rsidR="00000000" w:rsidRPr="00000000">
        <w:rPr>
          <w:rtl w:val="0"/>
        </w:rPr>
        <w:t xml:space="preserve">au sein du volume cœur du hall Breguet</w:t>
      </w:r>
      <w:r w:rsidDel="00000000" w:rsidR="00000000" w:rsidRPr="00000000">
        <w:rPr>
          <w:rtl w:val="0"/>
        </w:rPr>
        <w:t xml:space="preserve"> lui confère un potentiel de fréquentation élevé et différencié, reposant sur :</w:t>
      </w:r>
    </w:p>
    <w:p w:rsidR="00000000" w:rsidDel="00000000" w:rsidP="00000000" w:rsidRDefault="00000000" w:rsidRPr="00000000" w14:paraId="000000AA">
      <w:pPr>
        <w:numPr>
          <w:ilvl w:val="0"/>
          <w:numId w:val="21"/>
        </w:numPr>
        <w:ind w:left="720" w:hanging="360"/>
        <w:rPr/>
      </w:pPr>
      <w:r w:rsidDel="00000000" w:rsidR="00000000" w:rsidRPr="00000000">
        <w:rPr>
          <w:rtl w:val="0"/>
        </w:rPr>
        <w:t xml:space="preserve">une </w:t>
      </w:r>
      <w:r w:rsidDel="00000000" w:rsidR="00000000" w:rsidRPr="00000000">
        <w:rPr>
          <w:rtl w:val="0"/>
        </w:rPr>
        <w:t xml:space="preserve">clientèle captive quotidienne</w:t>
      </w:r>
      <w:r w:rsidDel="00000000" w:rsidR="00000000" w:rsidRPr="00000000">
        <w:rPr>
          <w:rtl w:val="0"/>
        </w:rPr>
        <w:t xml:space="preserve"> (personnels académiques, chercheurs, personnels administratifs et salariés des entreprises hébergées),</w:t>
      </w:r>
    </w:p>
    <w:p w:rsidR="00000000" w:rsidDel="00000000" w:rsidP="00000000" w:rsidRDefault="00000000" w:rsidRPr="00000000" w14:paraId="000000AB">
      <w:pPr>
        <w:numPr>
          <w:ilvl w:val="0"/>
          <w:numId w:val="21"/>
        </w:numPr>
        <w:ind w:left="720" w:hanging="360"/>
        <w:rPr/>
      </w:pPr>
      <w:r w:rsidDel="00000000" w:rsidR="00000000" w:rsidRPr="00000000">
        <w:rPr>
          <w:rtl w:val="0"/>
        </w:rPr>
        <w:t xml:space="preserve">une </w:t>
      </w:r>
      <w:r w:rsidDel="00000000" w:rsidR="00000000" w:rsidRPr="00000000">
        <w:rPr>
          <w:rtl w:val="0"/>
        </w:rPr>
        <w:t xml:space="preserve">clientèle étudiante complémentaire </w:t>
      </w:r>
      <w:r w:rsidDel="00000000" w:rsidR="00000000" w:rsidRPr="00000000">
        <w:rPr>
          <w:rtl w:val="0"/>
        </w:rPr>
        <w:t xml:space="preserve">dont des étudiants en formation continue et les occupants des résidences universitaires autour de l’école,</w:t>
      </w:r>
    </w:p>
    <w:p w:rsidR="00000000" w:rsidDel="00000000" w:rsidP="00000000" w:rsidRDefault="00000000" w:rsidRPr="00000000" w14:paraId="000000AC">
      <w:pPr>
        <w:numPr>
          <w:ilvl w:val="0"/>
          <w:numId w:val="21"/>
        </w:numPr>
        <w:ind w:left="720" w:hanging="360"/>
        <w:rPr/>
      </w:pPr>
      <w:r w:rsidDel="00000000" w:rsidR="00000000" w:rsidRPr="00000000">
        <w:rPr>
          <w:rtl w:val="0"/>
        </w:rPr>
        <w:t xml:space="preserve">une </w:t>
      </w:r>
      <w:r w:rsidDel="00000000" w:rsidR="00000000" w:rsidRPr="00000000">
        <w:rPr>
          <w:rtl w:val="0"/>
        </w:rPr>
        <w:t xml:space="preserve">clientèle événementielle et institutionnelle</w:t>
      </w:r>
      <w:r w:rsidDel="00000000" w:rsidR="00000000" w:rsidRPr="00000000">
        <w:rPr>
          <w:rtl w:val="0"/>
        </w:rPr>
        <w:t xml:space="preserve"> (visiteurs, partenaires, délégations, jurys, conférences).</w:t>
      </w:r>
    </w:p>
    <w:p w:rsidR="00000000" w:rsidDel="00000000" w:rsidP="00000000" w:rsidRDefault="00000000" w:rsidRPr="00000000" w14:paraId="000000AD">
      <w:pPr>
        <w:rPr/>
      </w:pPr>
      <w:r w:rsidDel="00000000" w:rsidR="00000000" w:rsidRPr="00000000">
        <w:rPr>
          <w:rtl w:val="0"/>
        </w:rPr>
        <w:t xml:space="preserve">Les entreprises hébergées dans les espaces de valorisation génèrent une fréquentation régulière sur l’ensemble de la semaine, y compris hors strict temps universitaire, et constituent un levier important de fréquentation récurrente.</w:t>
      </w:r>
    </w:p>
    <w:p w:rsidR="00000000" w:rsidDel="00000000" w:rsidP="00000000" w:rsidRDefault="00000000" w:rsidRPr="00000000" w14:paraId="000000AE">
      <w:pPr>
        <w:rPr/>
      </w:pPr>
      <w:r w:rsidDel="00000000" w:rsidR="00000000" w:rsidRPr="00000000">
        <w:rPr>
          <w:rtl w:val="0"/>
        </w:rPr>
        <w:t xml:space="preserve">La fréquentation cible est principalement concentrée sur le déjeuner, avec des opportunités significatives en :</w:t>
      </w:r>
    </w:p>
    <w:p w:rsidR="00000000" w:rsidDel="00000000" w:rsidP="00000000" w:rsidRDefault="00000000" w:rsidRPr="00000000" w14:paraId="000000AF">
      <w:pPr>
        <w:numPr>
          <w:ilvl w:val="0"/>
          <w:numId w:val="22"/>
        </w:numPr>
        <w:ind w:left="720" w:hanging="360"/>
        <w:rPr/>
      </w:pPr>
      <w:r w:rsidDel="00000000" w:rsidR="00000000" w:rsidRPr="00000000">
        <w:rPr>
          <w:rtl w:val="0"/>
        </w:rPr>
        <w:t xml:space="preserve">petit-déjeuner,</w:t>
      </w:r>
    </w:p>
    <w:p w:rsidR="00000000" w:rsidDel="00000000" w:rsidP="00000000" w:rsidRDefault="00000000" w:rsidRPr="00000000" w14:paraId="000000B0">
      <w:pPr>
        <w:numPr>
          <w:ilvl w:val="0"/>
          <w:numId w:val="22"/>
        </w:numPr>
        <w:ind w:left="720" w:hanging="360"/>
        <w:rPr/>
      </w:pPr>
      <w:r w:rsidDel="00000000" w:rsidR="00000000" w:rsidRPr="00000000">
        <w:rPr>
          <w:rtl w:val="0"/>
        </w:rPr>
        <w:t xml:space="preserve">pauses café,</w:t>
      </w:r>
    </w:p>
    <w:p w:rsidR="00000000" w:rsidDel="00000000" w:rsidP="00000000" w:rsidRDefault="00000000" w:rsidRPr="00000000" w14:paraId="000000B1">
      <w:pPr>
        <w:numPr>
          <w:ilvl w:val="0"/>
          <w:numId w:val="22"/>
        </w:numPr>
        <w:ind w:left="720" w:hanging="360"/>
        <w:rPr>
          <w:i w:val="1"/>
          <w:iCs w:val="1"/>
        </w:rPr>
      </w:pPr>
      <w:r w:rsidDel="00000000" w:rsidR="00000000" w:rsidRPr="00000000">
        <w:rPr>
          <w:rtl w:val="0"/>
        </w:rPr>
        <w:t xml:space="preserve">restauration d’appoint en journée,</w:t>
      </w:r>
      <w:r w:rsidDel="00000000" w:rsidR="00000000" w:rsidRPr="00000000">
        <w:rPr>
          <w:rtl w:val="0"/>
        </w:rPr>
      </w:r>
    </w:p>
    <w:p w:rsidR="00000000" w:rsidDel="00000000" w:rsidP="00000000" w:rsidRDefault="00000000" w:rsidRPr="00000000" w14:paraId="000000B2">
      <w:pPr>
        <w:numPr>
          <w:ilvl w:val="0"/>
          <w:numId w:val="22"/>
        </w:numPr>
        <w:ind w:left="720" w:hanging="360"/>
        <w:rPr>
          <w:i w:val="1"/>
          <w:iCs w:val="1"/>
        </w:rPr>
      </w:pPr>
      <w:r w:rsidDel="00000000" w:rsidR="00000000" w:rsidRPr="00000000">
        <w:rPr>
          <w:rtl w:val="0"/>
        </w:rPr>
        <w:t xml:space="preserve">Prestations événementielles et cocktails ponctuels, selon besoins et adaptation des concepts. </w:t>
      </w:r>
      <w:r w:rsidDel="00000000" w:rsidR="00000000" w:rsidRPr="00000000">
        <w:rPr>
          <w:rtl w:val="0"/>
        </w:rPr>
      </w:r>
    </w:p>
    <w:p w:rsidR="00000000" w:rsidDel="00000000" w:rsidP="00000000" w:rsidRDefault="00000000" w:rsidRPr="00000000" w14:paraId="000000B3">
      <w:pPr>
        <w:rPr/>
      </w:pPr>
      <w:r w:rsidDel="00000000" w:rsidR="00000000" w:rsidRPr="00000000">
        <w:rPr>
          <w:rtl w:val="0"/>
        </w:rPr>
        <w:t xml:space="preserve">Le Concessionnaire a la jouissance de ces Espaces de Restauration dont la description et les plans figurent en Annexe 1. </w:t>
      </w:r>
    </w:p>
    <w:p w:rsidR="00000000" w:rsidDel="00000000" w:rsidP="00000000" w:rsidRDefault="00000000" w:rsidRPr="00000000" w14:paraId="000000B4">
      <w:pPr>
        <w:rPr/>
      </w:pPr>
      <w:r w:rsidDel="00000000" w:rsidR="00000000" w:rsidRPr="00000000">
        <w:rPr>
          <w:rtl w:val="0"/>
        </w:rPr>
        <w:t xml:space="preserve">Pour assurer le Service Concédé, le Concessionnaire dispose de Cuisines, lesquelles peuvent constituer des espaces de production. La description et les plans des Cuisines figurent également en Annexe 1. </w:t>
      </w:r>
    </w:p>
    <w:p w:rsidR="00000000" w:rsidDel="00000000" w:rsidP="00000000" w:rsidRDefault="00000000" w:rsidRPr="00000000" w14:paraId="000000B5">
      <w:pPr>
        <w:rPr/>
      </w:pPr>
      <w:r w:rsidDel="00000000" w:rsidR="00000000" w:rsidRPr="00000000">
        <w:rPr>
          <w:rtl w:val="0"/>
        </w:rPr>
        <w:t xml:space="preserve">Le Concessionnaire exploite le Service Concédé à ses risques et périls.</w:t>
      </w:r>
    </w:p>
    <w:p w:rsidR="00000000" w:rsidDel="00000000" w:rsidP="00000000" w:rsidRDefault="00000000" w:rsidRPr="00000000" w14:paraId="000000B6">
      <w:pPr>
        <w:rPr/>
      </w:pPr>
      <w:r w:rsidDel="00000000" w:rsidR="00000000" w:rsidRPr="00000000">
        <w:rPr>
          <w:rtl w:val="0"/>
        </w:rPr>
        <w:t xml:space="preserve">A ce titre, il assume notamment les missions suivantes : </w:t>
      </w:r>
    </w:p>
    <w:p w:rsidR="00000000" w:rsidDel="00000000" w:rsidP="00000000" w:rsidRDefault="00000000" w:rsidRPr="00000000" w14:paraId="000000B7">
      <w:pPr>
        <w:numPr>
          <w:ilvl w:val="0"/>
          <w:numId w:val="20"/>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Assurer l’ouverture des Espaces De Restauration dans les conditions fixées à l’Article 10.1 ; </w:t>
      </w:r>
      <w:r w:rsidDel="00000000" w:rsidR="00000000" w:rsidRPr="00000000">
        <w:rPr>
          <w:rtl w:val="0"/>
        </w:rPr>
      </w:r>
    </w:p>
    <w:p w:rsidR="00000000" w:rsidDel="00000000" w:rsidP="00000000" w:rsidRDefault="00000000" w:rsidRPr="00000000" w14:paraId="000000B8">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Préparer et servir les plats et menus dans les conditions prévues à l’Article 10.2 ;</w:t>
      </w:r>
      <w:r w:rsidDel="00000000" w:rsidR="00000000" w:rsidRPr="00000000">
        <w:rPr>
          <w:rtl w:val="0"/>
        </w:rPr>
      </w:r>
    </w:p>
    <w:p w:rsidR="00000000" w:rsidDel="00000000" w:rsidP="00000000" w:rsidRDefault="00000000" w:rsidRPr="00000000" w14:paraId="000000B9">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Assurer l’approvisionnement en denrées alimentaires ; </w:t>
      </w:r>
      <w:r w:rsidDel="00000000" w:rsidR="00000000" w:rsidRPr="00000000">
        <w:rPr>
          <w:rtl w:val="0"/>
        </w:rPr>
      </w:r>
    </w:p>
    <w:p w:rsidR="00000000" w:rsidDel="00000000" w:rsidP="00000000" w:rsidRDefault="00000000" w:rsidRPr="00000000" w14:paraId="000000BA">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Garantir la sécurité sanitaire des produits servis et la gestion des crises, notamment en cas de crise sanitaire ; </w:t>
      </w:r>
      <w:r w:rsidDel="00000000" w:rsidR="00000000" w:rsidRPr="00000000">
        <w:rPr>
          <w:rtl w:val="0"/>
        </w:rPr>
      </w:r>
    </w:p>
    <w:p w:rsidR="00000000" w:rsidDel="00000000" w:rsidP="00000000" w:rsidRDefault="00000000" w:rsidRPr="00000000" w14:paraId="000000BB">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Assurer la gestion administrative, comptable et financière du Service Concédé dans les conditions prévues à l’Article 15 ; </w:t>
      </w:r>
      <w:r w:rsidDel="00000000" w:rsidR="00000000" w:rsidRPr="00000000">
        <w:rPr>
          <w:rtl w:val="0"/>
        </w:rPr>
      </w:r>
    </w:p>
    <w:p w:rsidR="00000000" w:rsidDel="00000000" w:rsidP="00000000" w:rsidRDefault="00000000" w:rsidRPr="00000000" w14:paraId="000000BC">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Recruter, encadrer, former, rémunérer le personnel nécessaire à la bonne gestion du Service Concédé dans les conditions décrites à l’Article 11 ;</w:t>
      </w:r>
      <w:r w:rsidDel="00000000" w:rsidR="00000000" w:rsidRPr="00000000">
        <w:rPr>
          <w:rtl w:val="0"/>
        </w:rPr>
      </w:r>
    </w:p>
    <w:p w:rsidR="00000000" w:rsidDel="00000000" w:rsidP="00000000" w:rsidRDefault="00000000" w:rsidRPr="00000000" w14:paraId="000000BD">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Réaliser les investissements nécessaires à l’exploitation du Service Concédé, et assurer l’entretien des lieux et Matériels mis à sa disposition dans les conditions de l’Article 12 ;  </w:t>
      </w:r>
      <w:r w:rsidDel="00000000" w:rsidR="00000000" w:rsidRPr="00000000">
        <w:rPr>
          <w:rtl w:val="0"/>
        </w:rPr>
      </w:r>
    </w:p>
    <w:p w:rsidR="00000000" w:rsidDel="00000000" w:rsidP="00000000" w:rsidRDefault="00000000" w:rsidRPr="00000000" w14:paraId="000000BE">
      <w:pPr>
        <w:numPr>
          <w:ilvl w:val="0"/>
          <w:numId w:val="20"/>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Assurer le contrôle de la propreté des locaux, des Installations, du Matériel et le contrôle de l’hygiène dans les conditions prévues aux Articles 10.3 et 10.4 ;  </w:t>
      </w:r>
      <w:r w:rsidDel="00000000" w:rsidR="00000000" w:rsidRPr="00000000">
        <w:rPr>
          <w:rtl w:val="0"/>
        </w:rPr>
      </w:r>
    </w:p>
    <w:p w:rsidR="00000000" w:rsidDel="00000000" w:rsidP="00000000" w:rsidRDefault="00000000" w:rsidRPr="00000000" w14:paraId="000000BF">
      <w:pPr>
        <w:numPr>
          <w:ilvl w:val="0"/>
          <w:numId w:val="20"/>
        </w:numPr>
        <w:pBdr>
          <w:top w:space="0" w:sz="0" w:val="nil"/>
          <w:left w:space="0" w:sz="0" w:val="nil"/>
          <w:bottom w:space="0" w:sz="0" w:val="nil"/>
          <w:right w:space="0" w:sz="0" w:val="nil"/>
          <w:between w:space="0" w:sz="0" w:val="nil"/>
        </w:pBdr>
        <w:spacing w:before="0" w:lineRule="auto"/>
        <w:ind w:left="720" w:hanging="360"/>
        <w:rPr>
          <w:color w:val="000000"/>
        </w:rPr>
      </w:pPr>
      <w:r w:rsidDel="00000000" w:rsidR="00000000" w:rsidRPr="00000000">
        <w:rPr>
          <w:color w:val="000000"/>
          <w:rtl w:val="0"/>
        </w:rPr>
        <w:t xml:space="preserve">Assurer la continuité du Service Concédé pendant les périodes d’ouverture définies au Contrat. </w:t>
      </w:r>
    </w:p>
    <w:p w:rsidR="00000000" w:rsidDel="00000000" w:rsidP="00000000" w:rsidRDefault="00000000" w:rsidRPr="00000000" w14:paraId="000000C0">
      <w:pPr>
        <w:pStyle w:val="Heading3"/>
        <w:numPr>
          <w:ilvl w:val="1"/>
          <w:numId w:val="23"/>
        </w:numPr>
        <w:ind w:left="1440" w:hanging="720"/>
        <w:rPr/>
      </w:pPr>
      <w:bookmarkStart w:colFirst="0" w:colLast="0" w:name="_heading=h.7y9ycytsxyz6" w:id="7"/>
      <w:bookmarkEnd w:id="7"/>
      <w:r w:rsidDel="00000000" w:rsidR="00000000" w:rsidRPr="00000000">
        <w:rPr>
          <w:shd w:fill="e7e6e6" w:val="clear"/>
          <w:rtl w:val="0"/>
        </w:rPr>
        <w:t xml:space="preserve">NATURE ET ETENDUE DES BESOINS A SATISFAIRE</w:t>
      </w:r>
      <w:r w:rsidDel="00000000" w:rsidR="00000000" w:rsidRPr="00000000">
        <w:rPr>
          <w:rtl w:val="0"/>
        </w:rPr>
        <w:t xml:space="preserve"> </w:t>
      </w:r>
    </w:p>
    <w:p w:rsidR="00000000" w:rsidDel="00000000" w:rsidP="00000000" w:rsidRDefault="00000000" w:rsidRPr="00000000" w14:paraId="000000C1">
      <w:pPr>
        <w:rPr/>
      </w:pPr>
      <w:r w:rsidDel="00000000" w:rsidR="00000000" w:rsidRPr="00000000">
        <w:rPr>
          <w:rtl w:val="0"/>
        </w:rPr>
        <w:t xml:space="preserve">Le Concessionnaire met en œuvre l’ensemble des moyens humains, matériels, techniques et financiers nécessaires à l’exercice des missions qui lui incombent, telles que définies à l’Article 2.1.</w:t>
      </w:r>
    </w:p>
    <w:p w:rsidR="00000000" w:rsidDel="00000000" w:rsidP="00000000" w:rsidRDefault="00000000" w:rsidRPr="00000000" w14:paraId="000000C2">
      <w:pPr>
        <w:rPr/>
      </w:pPr>
      <w:bookmarkStart w:colFirst="0" w:colLast="0" w:name="_heading=h.lthx7qqb3n3m" w:id="8"/>
      <w:bookmarkEnd w:id="8"/>
      <w:r w:rsidDel="00000000" w:rsidR="00000000" w:rsidRPr="00000000">
        <w:rPr>
          <w:rtl w:val="0"/>
        </w:rPr>
        <w:t xml:space="preserve">Il exploite le Service Concédé à ses frais, risques et périls et supporte l’ensemble des charges relatives à son exploitation.</w:t>
      </w: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Il appartient au seul Concessionnaire de mettre en œuvre les prestations et actions lui permettant d’assurer le total succès commercial et économique de l’opération objet du Contrat.</w:t>
      </w:r>
    </w:p>
    <w:p w:rsidR="00000000" w:rsidDel="00000000" w:rsidP="00000000" w:rsidRDefault="00000000" w:rsidRPr="00000000" w14:paraId="000000C4">
      <w:pPr>
        <w:rPr/>
      </w:pPr>
      <w:r w:rsidDel="00000000" w:rsidR="00000000" w:rsidRPr="00000000">
        <w:rPr>
          <w:rtl w:val="0"/>
        </w:rPr>
        <w:t xml:space="preserve">L’ensemble des recettes et des dépenses relatives à l’exploitation du Service Concédé objet de la Concession est retracé dans une comptabilité séparée tenue par le Concessionnaire. </w:t>
      </w:r>
    </w:p>
    <w:p w:rsidR="00000000" w:rsidDel="00000000" w:rsidP="00000000" w:rsidRDefault="00000000" w:rsidRPr="00000000" w14:paraId="000000C5">
      <w:pPr>
        <w:rPr/>
      </w:pPr>
      <w:r w:rsidDel="00000000" w:rsidR="00000000" w:rsidRPr="00000000">
        <w:rPr>
          <w:rtl w:val="0"/>
        </w:rPr>
        <w:t xml:space="preserve">Cette comptabilité, ainsi que l’ensemble des pièces justificatives afférentes, est tenue à la disposition du Concédant et lui est communiquée sur simple demande.</w:t>
      </w:r>
    </w:p>
    <w:p w:rsidR="00000000" w:rsidDel="00000000" w:rsidP="00000000" w:rsidRDefault="00000000" w:rsidRPr="00000000" w14:paraId="000000C6">
      <w:pPr>
        <w:rPr/>
      </w:pPr>
      <w:r w:rsidDel="00000000" w:rsidR="00000000" w:rsidRPr="00000000">
        <w:rPr>
          <w:rtl w:val="0"/>
        </w:rPr>
        <w:t xml:space="preserve">L’économie générale de la Concession est donc, pour le Concessionnaire, la suivante :</w:t>
      </w:r>
    </w:p>
    <w:p w:rsidR="00000000" w:rsidDel="00000000" w:rsidP="00000000" w:rsidRDefault="00000000" w:rsidRPr="00000000" w14:paraId="000000C7">
      <w:pPr>
        <w:numPr>
          <w:ilvl w:val="0"/>
          <w:numId w:val="17"/>
        </w:numPr>
        <w:pBdr>
          <w:top w:space="0" w:sz="0" w:val="nil"/>
          <w:left w:space="0" w:sz="0" w:val="nil"/>
          <w:bottom w:space="0" w:sz="0" w:val="nil"/>
          <w:right w:space="0" w:sz="0" w:val="nil"/>
          <w:between w:space="0" w:sz="0" w:val="nil"/>
        </w:pBdr>
        <w:ind w:left="714" w:hanging="357"/>
        <w:rPr>
          <w:color w:val="000000"/>
        </w:rPr>
      </w:pPr>
      <w:r w:rsidDel="00000000" w:rsidR="00000000" w:rsidRPr="00000000">
        <w:rPr>
          <w:color w:val="000000"/>
          <w:rtl w:val="0"/>
        </w:rPr>
        <w:t xml:space="preserve">il prend à sa charge, et à ses risques et périls, l’ensemble des coûts liés à l’exploitation du service de restauration qui lui est confié par le Concédant ;</w:t>
      </w:r>
    </w:p>
    <w:p w:rsidR="00000000" w:rsidDel="00000000" w:rsidP="00000000" w:rsidRDefault="00000000" w:rsidRPr="00000000" w14:paraId="000000C8">
      <w:pPr>
        <w:numPr>
          <w:ilvl w:val="0"/>
          <w:numId w:val="17"/>
        </w:numPr>
        <w:pBdr>
          <w:top w:space="0" w:sz="0" w:val="nil"/>
          <w:left w:space="0" w:sz="0" w:val="nil"/>
          <w:bottom w:space="0" w:sz="0" w:val="nil"/>
          <w:right w:space="0" w:sz="0" w:val="nil"/>
          <w:between w:space="0" w:sz="0" w:val="nil"/>
        </w:pBdr>
        <w:ind w:left="714" w:hanging="357"/>
        <w:rPr>
          <w:color w:val="000000"/>
        </w:rPr>
      </w:pPr>
      <w:r w:rsidDel="00000000" w:rsidR="00000000" w:rsidRPr="00000000">
        <w:rPr>
          <w:color w:val="000000"/>
          <w:rtl w:val="0"/>
        </w:rPr>
        <w:t xml:space="preserve">il perçoit en contrepartie les recettes tirées de l’exploitation du Service Concédé. </w:t>
      </w:r>
    </w:p>
    <w:p w:rsidR="00000000" w:rsidDel="00000000" w:rsidP="00000000" w:rsidRDefault="00000000" w:rsidRPr="00000000" w14:paraId="000000C9">
      <w:pPr>
        <w:pStyle w:val="Heading1"/>
        <w:rPr/>
      </w:pPr>
      <w:bookmarkStart w:colFirst="0" w:colLast="0" w:name="_heading=h.5mkrmv73fnhy" w:id="9"/>
      <w:bookmarkEnd w:id="9"/>
      <w:r w:rsidDel="00000000" w:rsidR="00000000" w:rsidRPr="00000000">
        <w:rPr>
          <w:highlight w:val="lightGray"/>
          <w:rtl w:val="0"/>
        </w:rPr>
        <w:t xml:space="preserve">Article 3 – REGLES GENERALES D’UTILISATION</w:t>
      </w:r>
      <w:r w:rsidDel="00000000" w:rsidR="00000000" w:rsidRPr="00000000">
        <w:rPr>
          <w:rtl w:val="0"/>
        </w:rPr>
      </w:r>
    </w:p>
    <w:p w:rsidR="00000000" w:rsidDel="00000000" w:rsidP="00000000" w:rsidRDefault="00000000" w:rsidRPr="00000000" w14:paraId="000000CA">
      <w:pPr>
        <w:rPr/>
      </w:pPr>
      <w:r w:rsidDel="00000000" w:rsidR="00000000" w:rsidRPr="00000000">
        <w:rPr>
          <w:rtl w:val="0"/>
        </w:rPr>
        <w:t xml:space="preserve">Les obligations d’exploitation à la charge du Concessionnaire consistent à assurer le meilleur fonctionnement de l’exploitation du Service Concédé afin de fournir un service de qualité aux usagers dans les conditions prévues par le présent Contrat.</w:t>
      </w:r>
    </w:p>
    <w:p w:rsidR="00000000" w:rsidDel="00000000" w:rsidP="00000000" w:rsidRDefault="00000000" w:rsidRPr="00000000" w14:paraId="000000CB">
      <w:pPr>
        <w:rPr>
          <w:b w:val="1"/>
          <w:bCs w:val="1"/>
        </w:rPr>
      </w:pPr>
      <w:r w:rsidDel="00000000" w:rsidR="00000000" w:rsidRPr="00000000">
        <w:rPr>
          <w:rtl w:val="0"/>
        </w:rPr>
        <w:t xml:space="preserve">Le Concessionnaire s’engage à respecter rigoureusement la réglementation en vigueur, notamment en matière sociale, d’hygiène et de sécurité.</w:t>
      </w:r>
      <w:r w:rsidDel="00000000" w:rsidR="00000000" w:rsidRPr="00000000">
        <w:rPr>
          <w:rtl w:val="0"/>
        </w:rPr>
      </w:r>
    </w:p>
    <w:p w:rsidR="00000000" w:rsidDel="00000000" w:rsidP="00000000" w:rsidRDefault="00000000" w:rsidRPr="00000000" w14:paraId="000000CC">
      <w:pPr>
        <w:rPr/>
      </w:pPr>
      <w:r w:rsidDel="00000000" w:rsidR="00000000" w:rsidRPr="00000000">
        <w:rPr>
          <w:rtl w:val="0"/>
        </w:rPr>
        <w:t xml:space="preserve">Le Concessionnaire satisfait à toutes obligations résultant des lois et règlements, et à toutes obligations édictées par les pouvoirs publics relative à la sécurité et la sûreté, le libre exercice des services de Police, d'immigration, de lutte contre l'incendie, de secours et autres services d'urgence, ainsi que les contrôles sanitaires, phytosanitaires et vétérinaires, dans la mesure où ils sont directement liés à l'exploitation du Service Concédé.</w:t>
      </w:r>
    </w:p>
    <w:p w:rsidR="00000000" w:rsidDel="00000000" w:rsidP="00000000" w:rsidRDefault="00000000" w:rsidRPr="00000000" w14:paraId="000000CD">
      <w:pPr>
        <w:rPr/>
      </w:pPr>
      <w:r w:rsidDel="00000000" w:rsidR="00000000" w:rsidRPr="00000000">
        <w:rPr>
          <w:rtl w:val="0"/>
        </w:rPr>
        <w:t xml:space="preserve">Le Concessionnaire se soumet et facilite les inspections ou audits de sécurité réalisés par le Concédant, les autorités publiques compétentes ou leur(s) représentant(s).</w:t>
      </w:r>
    </w:p>
    <w:p w:rsidR="00000000" w:rsidDel="00000000" w:rsidP="00000000" w:rsidRDefault="00000000" w:rsidRPr="00000000" w14:paraId="000000CE">
      <w:pPr>
        <w:rPr>
          <w:b w:val="1"/>
          <w:bCs w:val="1"/>
        </w:rPr>
      </w:pPr>
      <w:r w:rsidDel="00000000" w:rsidR="00000000" w:rsidRPr="00000000">
        <w:rPr>
          <w:rtl w:val="0"/>
        </w:rPr>
        <w:t xml:space="preserve">Le pouvoir de police est détenu par la Présidence de l’établissement. En cas de trouble à l’ordre public, le ou la Directeur Général pourra décider la fermeture du lieu par arrêté sans délai afin de prévenir une menace de désordre ou de réparer les conséquences d’un évènement qui aurait eu pour conséquences de porter atteinte à l’ordre public au sein de l’établissement.</w:t>
      </w: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En cas de manquement du Concessionnaire à l’une quelconque des obligations prévues dans le Contrat, le Concédant peut mettre en œuvre les mesures coercitives qu’il prévoit.</w:t>
      </w:r>
    </w:p>
    <w:p w:rsidR="00000000" w:rsidDel="00000000" w:rsidP="00000000" w:rsidRDefault="00000000" w:rsidRPr="00000000" w14:paraId="000000D0">
      <w:pPr>
        <w:rPr/>
      </w:pPr>
      <w:r w:rsidDel="00000000" w:rsidR="00000000" w:rsidRPr="00000000">
        <w:rPr>
          <w:rtl w:val="0"/>
        </w:rPr>
        <w:t xml:space="preserve">L’activité du Concessionnaire est strictement circonscrite au périmètre de l’activité telle que définie par la présente, notamment au Chapitre 2.</w:t>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pStyle w:val="Heading1"/>
        <w:rPr/>
      </w:pPr>
      <w:bookmarkStart w:colFirst="0" w:colLast="0" w:name="_heading=h.fzs50ivqrp5c" w:id="10"/>
      <w:bookmarkEnd w:id="10"/>
      <w:r w:rsidDel="00000000" w:rsidR="00000000" w:rsidRPr="00000000">
        <w:rPr>
          <w:highlight w:val="lightGray"/>
          <w:rtl w:val="0"/>
        </w:rPr>
        <w:t xml:space="preserve">Article 4 – DUREE DU CONTRAT</w:t>
      </w:r>
      <w:r w:rsidDel="00000000" w:rsidR="00000000" w:rsidRPr="00000000">
        <w:rPr>
          <w:rtl w:val="0"/>
        </w:rPr>
      </w:r>
    </w:p>
    <w:p w:rsidR="00000000" w:rsidDel="00000000" w:rsidP="00000000" w:rsidRDefault="00000000" w:rsidRPr="00000000" w14:paraId="000000D3">
      <w:pPr>
        <w:rPr>
          <w:color w:val="000000"/>
        </w:rPr>
      </w:pPr>
      <w:bookmarkStart w:colFirst="0" w:colLast="0" w:name="_heading=h.ldz22agdlrpt" w:id="11"/>
      <w:bookmarkEnd w:id="11"/>
      <w:r w:rsidDel="00000000" w:rsidR="00000000" w:rsidRPr="00000000">
        <w:rPr>
          <w:rtl w:val="0"/>
        </w:rPr>
        <w:t xml:space="preserve">La durée de la Concession est fixée à sept (</w:t>
      </w:r>
      <w:r w:rsidDel="00000000" w:rsidR="00000000" w:rsidRPr="00000000">
        <w:rPr>
          <w:b w:val="1"/>
          <w:bCs w:val="1"/>
          <w:rtl w:val="0"/>
        </w:rPr>
        <w:t xml:space="preserve">7</w:t>
      </w:r>
      <w:r w:rsidDel="00000000" w:rsidR="00000000" w:rsidRPr="00000000">
        <w:rPr>
          <w:rtl w:val="0"/>
        </w:rPr>
        <w:t xml:space="preserve">) ans</w:t>
      </w:r>
      <w:r w:rsidDel="00000000" w:rsidR="00000000" w:rsidRPr="00000000">
        <w:rPr>
          <w:color w:val="000000"/>
          <w:rtl w:val="0"/>
        </w:rPr>
        <w:t xml:space="preserve"> à compter de la date de notification du Contrat par le Concédant Ainsi, les effets du Contrat débutent à sa date de notification.</w:t>
      </w:r>
    </w:p>
    <w:p w:rsidR="00000000" w:rsidDel="00000000" w:rsidP="00000000" w:rsidRDefault="00000000" w:rsidRPr="00000000" w14:paraId="000000D4">
      <w:pPr>
        <w:pBdr>
          <w:top w:color="000000" w:space="1" w:sz="4" w:val="single"/>
          <w:left w:color="000000" w:space="4" w:sz="4" w:val="single"/>
          <w:bottom w:color="000000" w:space="1" w:sz="4" w:val="single"/>
          <w:right w:color="000000" w:space="4" w:sz="4" w:val="single"/>
        </w:pBdr>
        <w:shd w:fill="e7e6e6" w:val="clear"/>
        <w:rPr>
          <w:color w:val="000000"/>
        </w:rPr>
      </w:pPr>
      <w:r w:rsidDel="00000000" w:rsidR="00000000" w:rsidRPr="00000000">
        <w:rPr>
          <w:color w:val="000000"/>
          <w:rtl w:val="0"/>
        </w:rPr>
        <w:t xml:space="preserve">Les candidats sont toutefois autorisés à proposer, dans leurs offres, une durée portée à dix (10) ans maximum, sous réserve de justifier cet allongement par un programme d’investissements et par la durée d’amortissement correspondante.</w:t>
      </w:r>
    </w:p>
    <w:p w:rsidR="00000000" w:rsidDel="00000000" w:rsidP="00000000" w:rsidRDefault="00000000" w:rsidRPr="00000000" w14:paraId="000000D5">
      <w:pPr>
        <w:pBdr>
          <w:top w:color="000000" w:space="1" w:sz="4" w:val="single"/>
          <w:left w:color="000000" w:space="4" w:sz="4" w:val="single"/>
          <w:bottom w:color="000000" w:space="1" w:sz="4" w:val="single"/>
          <w:right w:color="000000" w:space="4" w:sz="4" w:val="single"/>
        </w:pBdr>
        <w:shd w:fill="e7e6e6" w:val="clear"/>
        <w:rPr>
          <w:color w:val="000000"/>
        </w:rPr>
      </w:pPr>
      <w:r w:rsidDel="00000000" w:rsidR="00000000" w:rsidRPr="00000000">
        <w:rPr>
          <w:color w:val="000000"/>
          <w:rtl w:val="0"/>
        </w:rPr>
        <w:t xml:space="preserve">Une telle proposition devra être dûment justifiée, notamment par la présentation d’un programme d’investissements dont les conditions d’amortissement seraient de nature à justifier un allongement de la durée de la Concession. </w:t>
      </w:r>
    </w:p>
    <w:p w:rsidR="00000000" w:rsidDel="00000000" w:rsidP="00000000" w:rsidRDefault="00000000" w:rsidRPr="00000000" w14:paraId="000000D6">
      <w:pPr>
        <w:pBdr>
          <w:top w:color="000000" w:space="1" w:sz="4" w:val="single"/>
          <w:left w:color="000000" w:space="4" w:sz="4" w:val="single"/>
          <w:bottom w:color="000000" w:space="1" w:sz="4" w:val="single"/>
          <w:right w:color="000000" w:space="4" w:sz="4" w:val="single"/>
        </w:pBdr>
        <w:shd w:fill="e7e6e6" w:val="clear"/>
        <w:rPr/>
      </w:pPr>
      <w:r w:rsidDel="00000000" w:rsidR="00000000" w:rsidRPr="00000000">
        <w:rPr>
          <w:color w:val="000000"/>
          <w:rtl w:val="0"/>
        </w:rPr>
        <w:t xml:space="preserve">Les candidats devront, à ce titre, démontrer le lien entre la durée proposée et le niveau </w:t>
      </w:r>
      <w:r w:rsidDel="00000000" w:rsidR="00000000" w:rsidRPr="00000000">
        <w:rPr>
          <w:rtl w:val="0"/>
        </w:rPr>
        <w:t xml:space="preserve">d'investissement</w:t>
      </w:r>
      <w:r w:rsidDel="00000000" w:rsidR="00000000" w:rsidRPr="00000000">
        <w:rPr>
          <w:color w:val="000000"/>
          <w:rtl w:val="0"/>
        </w:rPr>
        <w:t xml:space="preserve"> </w:t>
      </w:r>
      <w:r w:rsidDel="00000000" w:rsidR="00000000" w:rsidRPr="00000000">
        <w:rPr>
          <w:rtl w:val="0"/>
        </w:rPr>
        <w:t xml:space="preserve">envisagé</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D7">
      <w:pPr>
        <w:rPr/>
      </w:pPr>
      <w:r w:rsidDel="00000000" w:rsidR="00000000" w:rsidRPr="00000000">
        <w:rPr>
          <w:rtl w:val="0"/>
        </w:rPr>
        <w:t xml:space="preserve">Elle ne pourra faire l’objet d’une reconduction ou d’un renouvellement.</w:t>
      </w:r>
    </w:p>
    <w:p w:rsidR="00000000" w:rsidDel="00000000" w:rsidP="00000000" w:rsidRDefault="00000000" w:rsidRPr="00000000" w14:paraId="000000D8">
      <w:pPr>
        <w:rPr/>
      </w:pPr>
      <w:r w:rsidDel="00000000" w:rsidR="00000000" w:rsidRPr="00000000">
        <w:rPr>
          <w:rtl w:val="0"/>
        </w:rPr>
        <w:t xml:space="preserve">Le Contrat pourra être résilié avant son terme dans les conditions définies aux Articles 24, 25 et 26.</w:t>
      </w:r>
    </w:p>
    <w:p w:rsidR="00000000" w:rsidDel="00000000" w:rsidP="00000000" w:rsidRDefault="00000000" w:rsidRPr="00000000" w14:paraId="000000D9">
      <w:pPr>
        <w:pStyle w:val="Heading1"/>
        <w:rPr/>
      </w:pPr>
      <w:bookmarkStart w:colFirst="0" w:colLast="0" w:name="_heading=h.9gve7io9uijt" w:id="12"/>
      <w:bookmarkEnd w:id="12"/>
      <w:r w:rsidDel="00000000" w:rsidR="00000000" w:rsidRPr="00000000">
        <w:rPr>
          <w:highlight w:val="lightGray"/>
          <w:rtl w:val="0"/>
        </w:rPr>
        <w:t xml:space="preserve">Article 5 – CARACTERE PERSONNEL DE LA CONCESSION</w:t>
      </w:r>
      <w:r w:rsidDel="00000000" w:rsidR="00000000" w:rsidRPr="00000000">
        <w:rPr>
          <w:rtl w:val="0"/>
        </w:rPr>
      </w:r>
    </w:p>
    <w:p w:rsidR="00000000" w:rsidDel="00000000" w:rsidP="00000000" w:rsidRDefault="00000000" w:rsidRPr="00000000" w14:paraId="000000DA">
      <w:pPr>
        <w:pStyle w:val="Heading3"/>
        <w:numPr>
          <w:ilvl w:val="1"/>
          <w:numId w:val="25"/>
        </w:numPr>
        <w:ind w:left="1440" w:hanging="720"/>
        <w:rPr/>
      </w:pPr>
      <w:bookmarkStart w:colFirst="0" w:colLast="0" w:name="_heading=h.vxyqk9fbncis" w:id="13"/>
      <w:bookmarkEnd w:id="13"/>
      <w:r w:rsidDel="00000000" w:rsidR="00000000" w:rsidRPr="00000000">
        <w:rPr>
          <w:rtl w:val="0"/>
        </w:rPr>
        <w:t xml:space="preserve">CESSION DU CONTRAT</w:t>
      </w:r>
    </w:p>
    <w:p w:rsidR="00000000" w:rsidDel="00000000" w:rsidP="00000000" w:rsidRDefault="00000000" w:rsidRPr="00000000" w14:paraId="000000DB">
      <w:pPr>
        <w:rPr/>
      </w:pPr>
      <w:r w:rsidDel="00000000" w:rsidR="00000000" w:rsidRPr="00000000">
        <w:rPr>
          <w:rtl w:val="0"/>
        </w:rPr>
        <w:t xml:space="preserve">Le Concessionnaire ne peut céder, totalement ou partiellement, les droits et obligations résultant du présent Contrat qu’après obtention de l’accord préalable et exprès du Concédant, et sous réserve du respect des dispositions applicables du code de la commande publique.</w:t>
      </w:r>
    </w:p>
    <w:p w:rsidR="00000000" w:rsidDel="00000000" w:rsidP="00000000" w:rsidRDefault="00000000" w:rsidRPr="00000000" w14:paraId="000000DC">
      <w:pPr>
        <w:rPr/>
      </w:pPr>
      <w:r w:rsidDel="00000000" w:rsidR="00000000" w:rsidRPr="00000000">
        <w:rPr>
          <w:rtl w:val="0"/>
        </w:rPr>
        <w:t xml:space="preserve">La demande d’autorisation de cession doit être transmise par lettre recommandée avec accusé de réception et comporte l’ensemble des informations et justificatifs permettant d’apprécier les capacités professionnelles, techniques et financières du cessionnaire envisagé. </w:t>
      </w:r>
    </w:p>
    <w:p w:rsidR="00000000" w:rsidDel="00000000" w:rsidP="00000000" w:rsidRDefault="00000000" w:rsidRPr="00000000" w14:paraId="000000DD">
      <w:pPr>
        <w:rPr/>
      </w:pPr>
      <w:r w:rsidDel="00000000" w:rsidR="00000000" w:rsidRPr="00000000">
        <w:rPr>
          <w:rtl w:val="0"/>
        </w:rPr>
        <w:t xml:space="preserve">Le Concédant vérifie notamment si le cessionnaire envisagé présente toutes les garanties professionnelles et financières pour assurer la gestion de tout ou partie du service repris, conformément aux obligations contractuelles.</w:t>
      </w:r>
    </w:p>
    <w:p w:rsidR="00000000" w:rsidDel="00000000" w:rsidP="00000000" w:rsidRDefault="00000000" w:rsidRPr="00000000" w14:paraId="000000DE">
      <w:pPr>
        <w:rPr/>
      </w:pPr>
      <w:r w:rsidDel="00000000" w:rsidR="00000000" w:rsidRPr="00000000">
        <w:rPr>
          <w:rtl w:val="0"/>
        </w:rPr>
        <w:t xml:space="preserve">La cession entraîne la substitution totale ou partielle du nouveau concessionnaire dans les droits et obligations résultant du présent Contrat.</w:t>
      </w:r>
    </w:p>
    <w:p w:rsidR="00000000" w:rsidDel="00000000" w:rsidP="00000000" w:rsidRDefault="00000000" w:rsidRPr="00000000" w14:paraId="000000DF">
      <w:pPr>
        <w:rPr/>
      </w:pPr>
      <w:r w:rsidDel="00000000" w:rsidR="00000000" w:rsidRPr="00000000">
        <w:rPr>
          <w:rtl w:val="0"/>
        </w:rPr>
        <w:t xml:space="preserve">Le Cessionnaire est alors entièrement subrogé au Concessionnaire dans les droits et obligations résultant du Contrat et ses Annexes.</w:t>
      </w:r>
    </w:p>
    <w:p w:rsidR="00000000" w:rsidDel="00000000" w:rsidP="00000000" w:rsidRDefault="00000000" w:rsidRPr="00000000" w14:paraId="000000E0">
      <w:pPr>
        <w:rPr/>
      </w:pPr>
      <w:r w:rsidDel="00000000" w:rsidR="00000000" w:rsidRPr="00000000">
        <w:rPr>
          <w:rtl w:val="0"/>
        </w:rPr>
        <w:t xml:space="preserve">La cession sera matérialisée par un avenant de transfert entre les Parties.</w:t>
      </w:r>
    </w:p>
    <w:p w:rsidR="00000000" w:rsidDel="00000000" w:rsidP="00000000" w:rsidRDefault="00000000" w:rsidRPr="00000000" w14:paraId="000000E1">
      <w:pPr>
        <w:rPr/>
      </w:pPr>
      <w:bookmarkStart w:colFirst="0" w:colLast="0" w:name="_heading=h.kjtlsq8n76kf" w:id="14"/>
      <w:bookmarkEnd w:id="14"/>
      <w:r w:rsidDel="00000000" w:rsidR="00000000" w:rsidRPr="00000000">
        <w:rPr>
          <w:rtl w:val="0"/>
        </w:rPr>
        <w:t xml:space="preserve">A défaut d’agrément dans les conditions ci-dessus visées, la cession sera considérée comme irrégulière et inopposable au Concédant, et pourra entraîner la déchéance du Concessionnaire dans les conditions prévues à l’Article 24.</w:t>
      </w:r>
    </w:p>
    <w:p w:rsidR="00000000" w:rsidDel="00000000" w:rsidP="00000000" w:rsidRDefault="00000000" w:rsidRPr="00000000" w14:paraId="000000E2">
      <w:pPr>
        <w:rPr/>
      </w:pPr>
      <w:bookmarkStart w:colFirst="0" w:colLast="0" w:name="_heading=h.n98dy3yjnipu" w:id="15"/>
      <w:bookmarkEnd w:id="15"/>
      <w:r w:rsidDel="00000000" w:rsidR="00000000" w:rsidRPr="00000000">
        <w:rPr>
          <w:rtl w:val="0"/>
        </w:rPr>
        <w:t xml:space="preserve">Le Concessionnaire supportera seul la charge intégrale des frais liés à la cession du Contrat, en ce compris notamment toutes les taxes, droits, honoraires, redevances et impôts, remises en cause d’exonérations passées ou futures en découlant.</w:t>
      </w:r>
    </w:p>
    <w:p w:rsidR="00000000" w:rsidDel="00000000" w:rsidP="00000000" w:rsidRDefault="00000000" w:rsidRPr="00000000" w14:paraId="000000E3">
      <w:pPr>
        <w:rPr/>
      </w:pPr>
      <w:r w:rsidDel="00000000" w:rsidR="00000000" w:rsidRPr="00000000">
        <w:rPr>
          <w:rtl w:val="0"/>
        </w:rPr>
        <w:t xml:space="preserve">Les opérations non assimilables à une cession – telles que la modification statutaire, la filialisation, la prise de contrôle par une autre société, le changement de propriétaire du capital social _ donnent lieu à une information préalable du Concédant. </w:t>
      </w:r>
    </w:p>
    <w:p w:rsidR="00000000" w:rsidDel="00000000" w:rsidP="00000000" w:rsidRDefault="00000000" w:rsidRPr="00000000" w14:paraId="000000E4">
      <w:pPr>
        <w:rPr/>
      </w:pPr>
      <w:r w:rsidDel="00000000" w:rsidR="00000000" w:rsidRPr="00000000">
        <w:rPr>
          <w:rtl w:val="0"/>
        </w:rPr>
        <w:t xml:space="preserve">Si une telle modification venait à priver le Concédant des garanties essentielles, la résiliation du Contrat pourrait être prononcée.</w:t>
      </w:r>
    </w:p>
    <w:p w:rsidR="00000000" w:rsidDel="00000000" w:rsidP="00000000" w:rsidRDefault="00000000" w:rsidRPr="00000000" w14:paraId="000000E5">
      <w:pPr>
        <w:pStyle w:val="Heading3"/>
        <w:numPr>
          <w:ilvl w:val="1"/>
          <w:numId w:val="25"/>
        </w:numPr>
        <w:ind w:left="1440" w:hanging="720"/>
        <w:rPr/>
      </w:pPr>
      <w:bookmarkStart w:colFirst="0" w:colLast="0" w:name="_heading=h.j0yuq7v5gwk6" w:id="16"/>
      <w:bookmarkEnd w:id="16"/>
      <w:r w:rsidDel="00000000" w:rsidR="00000000" w:rsidRPr="00000000">
        <w:rPr>
          <w:rtl w:val="0"/>
        </w:rPr>
        <w:t xml:space="preserve">  EXECUTION DU CONTRAT PAR DES TIERS</w:t>
      </w:r>
    </w:p>
    <w:p w:rsidR="00000000" w:rsidDel="00000000" w:rsidP="00000000" w:rsidRDefault="00000000" w:rsidRPr="00000000" w14:paraId="000000E6">
      <w:pPr>
        <w:rPr/>
      </w:pPr>
      <w:r w:rsidDel="00000000" w:rsidR="00000000" w:rsidRPr="00000000">
        <w:rPr>
          <w:rtl w:val="0"/>
        </w:rPr>
        <w:t xml:space="preserve">Le Concessionnaire peut sous-traiter à des tiers l’exécution d’une partie des tâches qui lui sont confiées en vertu du présent Contrat. </w:t>
      </w:r>
    </w:p>
    <w:p w:rsidR="00000000" w:rsidDel="00000000" w:rsidP="00000000" w:rsidRDefault="00000000" w:rsidRPr="00000000" w14:paraId="000000E7">
      <w:pPr>
        <w:rPr/>
      </w:pPr>
      <w:r w:rsidDel="00000000" w:rsidR="00000000" w:rsidRPr="00000000">
        <w:rPr>
          <w:rtl w:val="0"/>
        </w:rPr>
        <w:t xml:space="preserve">Dans le cas d’un recours à la sous-traitance, le Concessionnaire demeure personnellement responsable de l’exécution de toutes les obligations résultant du présent Contrat.</w:t>
      </w:r>
    </w:p>
    <w:p w:rsidR="00000000" w:rsidDel="00000000" w:rsidP="00000000" w:rsidRDefault="00000000" w:rsidRPr="00000000" w14:paraId="000000E8">
      <w:pPr>
        <w:rPr/>
      </w:pPr>
      <w:r w:rsidDel="00000000" w:rsidR="00000000" w:rsidRPr="00000000">
        <w:rPr>
          <w:rtl w:val="0"/>
        </w:rPr>
        <w:t xml:space="preserve">Le choix du sous-traitant devra recueillir l’accord explicite et préalable du Concédant. A défaut, la sous-traitance ne sera pas opposable au Concédant.</w:t>
      </w:r>
    </w:p>
    <w:p w:rsidR="00000000" w:rsidDel="00000000" w:rsidP="00000000" w:rsidRDefault="00000000" w:rsidRPr="00000000" w14:paraId="000000E9">
      <w:pPr>
        <w:rPr/>
      </w:pPr>
      <w:r w:rsidDel="00000000" w:rsidR="00000000" w:rsidRPr="00000000">
        <w:rPr>
          <w:rtl w:val="0"/>
        </w:rPr>
        <w:t xml:space="preserve">La sous-concession est autorisée dans les conditions de l’article L. 3134-1 du code de la commande publique. </w:t>
      </w:r>
    </w:p>
    <w:p w:rsidR="00000000" w:rsidDel="00000000" w:rsidP="00000000" w:rsidRDefault="00000000" w:rsidRPr="00000000" w14:paraId="000000EA">
      <w:pPr>
        <w:rPr/>
      </w:pPr>
      <w:r w:rsidDel="00000000" w:rsidR="00000000" w:rsidRPr="00000000">
        <w:rPr>
          <w:rtl w:val="0"/>
        </w:rPr>
        <w:t xml:space="preserve">La sous-concession du présent Contrat devra être justifiée et recueillir l’autorisation préalable et exprès du Concédant. </w:t>
      </w:r>
    </w:p>
    <w:p w:rsidR="00000000" w:rsidDel="00000000" w:rsidP="00000000" w:rsidRDefault="00000000" w:rsidRPr="00000000" w14:paraId="000000EB">
      <w:pPr>
        <w:rPr/>
      </w:pPr>
      <w:r w:rsidDel="00000000" w:rsidR="00000000" w:rsidRPr="00000000">
        <w:rPr>
          <w:rtl w:val="0"/>
        </w:rPr>
        <w:t xml:space="preserve">A défaut, elle sera entachée de nullité et ne sera pas opposable au Concédant. </w:t>
      </w:r>
    </w:p>
    <w:p w:rsidR="00000000" w:rsidDel="00000000" w:rsidP="00000000" w:rsidRDefault="00000000" w:rsidRPr="00000000" w14:paraId="000000EC">
      <w:pPr>
        <w:rPr/>
      </w:pPr>
      <w:r w:rsidDel="00000000" w:rsidR="00000000" w:rsidRPr="00000000">
        <w:rPr>
          <w:rtl w:val="0"/>
        </w:rPr>
        <w:t xml:space="preserve">La délivrance de l’autorisation préalable par le Concédant est subordonnée à la présentation par le sous-concessionnaire de garanties professionnelles et financières justifiant de la capacité à assurer la bonne exécution du Service Concédé.</w:t>
      </w:r>
    </w:p>
    <w:p w:rsidR="00000000" w:rsidDel="00000000" w:rsidP="00000000" w:rsidRDefault="00000000" w:rsidRPr="00000000" w14:paraId="000000ED">
      <w:pPr>
        <w:rPr/>
      </w:pPr>
      <w:r w:rsidDel="00000000" w:rsidR="00000000" w:rsidRPr="00000000">
        <w:rPr>
          <w:rtl w:val="0"/>
        </w:rPr>
        <w:t xml:space="preserve">Le sous-concessionnaire devra reprendre à son compte l’ensemble des droits et obligations du présent Contrat relatifs aux tâches confiées par le Concessionnaire.</w:t>
      </w:r>
    </w:p>
    <w:p w:rsidR="00000000" w:rsidDel="00000000" w:rsidP="00000000" w:rsidRDefault="00000000" w:rsidRPr="00000000" w14:paraId="000000EE">
      <w:pPr>
        <w:rPr/>
      </w:pPr>
      <w:r w:rsidDel="00000000" w:rsidR="00000000" w:rsidRPr="00000000">
        <w:rPr>
          <w:rtl w:val="0"/>
        </w:rPr>
        <w:t xml:space="preserve">Le contrat de sous-concession ne peut, sous aucun motif, excéder le terme du présent Contrat. </w:t>
      </w:r>
    </w:p>
    <w:p w:rsidR="00000000" w:rsidDel="00000000" w:rsidP="00000000" w:rsidRDefault="00000000" w:rsidRPr="00000000" w14:paraId="000000EF">
      <w:pPr>
        <w:rPr/>
      </w:pPr>
      <w:r w:rsidDel="00000000" w:rsidR="00000000" w:rsidRPr="00000000">
        <w:rPr>
          <w:rtl w:val="0"/>
        </w:rPr>
        <w:t xml:space="preserve">Le Concessionnaire joint systématiquement au rapport annuel visé à l’Article 17 du présent Contrat, une liste précise et détaillée des contrats conclus avec des tiers en cours d’exécution, quel que soit leur montant. </w:t>
      </w:r>
    </w:p>
    <w:p w:rsidR="00000000" w:rsidDel="00000000" w:rsidP="00000000" w:rsidRDefault="00000000" w:rsidRPr="00000000" w14:paraId="000000F0">
      <w:pPr>
        <w:rPr/>
      </w:pPr>
      <w:r w:rsidDel="00000000" w:rsidR="00000000" w:rsidRPr="00000000">
        <w:rPr>
          <w:rtl w:val="0"/>
        </w:rPr>
        <w:t xml:space="preserve">Une copie des contrats conclus avec les tiers est communiquée au Concédant sur première demande de celui-ci, et au plus tard dans un délai de 10 jours à compter de cette demande. </w:t>
      </w:r>
    </w:p>
    <w:p w:rsidR="00000000" w:rsidDel="00000000" w:rsidP="00000000" w:rsidRDefault="00000000" w:rsidRPr="00000000" w14:paraId="000000F1">
      <w:pPr>
        <w:rPr/>
      </w:pPr>
      <w:r w:rsidDel="00000000" w:rsidR="00000000" w:rsidRPr="00000000">
        <w:rPr>
          <w:rtl w:val="0"/>
        </w:rPr>
        <w:t xml:space="preserve">En cas de non-respect par le Concessionnaire de ce délai, le Concédant pourra appliquer au Concessionnaire, sans nécessité d’une mise en demeure préalable, la pénalité prévue à l’Article 22. </w:t>
      </w:r>
    </w:p>
    <w:p w:rsidR="00000000" w:rsidDel="00000000" w:rsidP="00000000" w:rsidRDefault="00000000" w:rsidRPr="00000000" w14:paraId="000000F2">
      <w:pPr>
        <w:pStyle w:val="Heading1"/>
        <w:rPr/>
      </w:pPr>
      <w:bookmarkStart w:colFirst="0" w:colLast="0" w:name="_heading=h.4mk0v3vglfyb" w:id="17"/>
      <w:bookmarkEnd w:id="17"/>
      <w:r w:rsidDel="00000000" w:rsidR="00000000" w:rsidRPr="00000000">
        <w:rPr>
          <w:highlight w:val="lightGray"/>
          <w:rtl w:val="0"/>
        </w:rPr>
        <w:t xml:space="preserve">Article 6 – PERIMETRE ET BIENS OBJET DE LA CONCESSION</w:t>
      </w:r>
      <w:r w:rsidDel="00000000" w:rsidR="00000000" w:rsidRPr="00000000">
        <w:rPr>
          <w:rtl w:val="0"/>
        </w:rPr>
      </w:r>
    </w:p>
    <w:p w:rsidR="00000000" w:rsidDel="00000000" w:rsidP="00000000" w:rsidRDefault="00000000" w:rsidRPr="00000000" w14:paraId="000000F3">
      <w:pPr>
        <w:pStyle w:val="Heading3"/>
        <w:numPr>
          <w:ilvl w:val="1"/>
          <w:numId w:val="26"/>
        </w:numPr>
        <w:ind w:left="1440" w:hanging="720"/>
        <w:rPr/>
      </w:pPr>
      <w:bookmarkStart w:colFirst="0" w:colLast="0" w:name="_heading=h.ws3u3chpyuwp" w:id="18"/>
      <w:bookmarkEnd w:id="18"/>
      <w:r w:rsidDel="00000000" w:rsidR="00000000" w:rsidRPr="00000000">
        <w:rPr>
          <w:rtl w:val="0"/>
        </w:rPr>
        <w:t xml:space="preserve">OCCUPATION DOMANIALE </w:t>
      </w:r>
    </w:p>
    <w:p w:rsidR="00000000" w:rsidDel="00000000" w:rsidP="00000000" w:rsidRDefault="00000000" w:rsidRPr="00000000" w14:paraId="000000F4">
      <w:pPr>
        <w:rPr>
          <w:highlight w:val="yellow"/>
        </w:rPr>
      </w:pPr>
      <w:r w:rsidDel="00000000" w:rsidR="00000000" w:rsidRPr="00000000">
        <w:rPr>
          <w:rtl w:val="0"/>
        </w:rPr>
        <w:t xml:space="preserve">Le présent Contrat emporte autorisation d’occupation du domaine public. Cette autorisation est constitutive de droits réels et vaut titre d’occupation de ce domaine pour sa durée. </w:t>
      </w:r>
      <w:r w:rsidDel="00000000" w:rsidR="00000000" w:rsidRPr="00000000">
        <w:rPr>
          <w:rtl w:val="0"/>
        </w:rPr>
      </w:r>
    </w:p>
    <w:p w:rsidR="00000000" w:rsidDel="00000000" w:rsidP="00000000" w:rsidRDefault="00000000" w:rsidRPr="00000000" w14:paraId="000000F5">
      <w:pPr>
        <w:rPr/>
      </w:pPr>
      <w:r w:rsidDel="00000000" w:rsidR="00000000" w:rsidRPr="00000000">
        <w:rPr>
          <w:rtl w:val="0"/>
        </w:rPr>
        <w:t xml:space="preserve">A ce titre, le Concessionnaire sera redevable de la redevance prévue à l’Article 13.2. </w:t>
      </w:r>
    </w:p>
    <w:p w:rsidR="00000000" w:rsidDel="00000000" w:rsidP="00000000" w:rsidRDefault="00000000" w:rsidRPr="00000000" w14:paraId="000000F6">
      <w:pPr>
        <w:pStyle w:val="Heading3"/>
        <w:numPr>
          <w:ilvl w:val="1"/>
          <w:numId w:val="26"/>
        </w:numPr>
        <w:ind w:left="1440" w:hanging="720"/>
        <w:rPr/>
      </w:pPr>
      <w:bookmarkStart w:colFirst="0" w:colLast="0" w:name="_heading=h.h5tumcqyawwv" w:id="19"/>
      <w:bookmarkEnd w:id="19"/>
      <w:r w:rsidDel="00000000" w:rsidR="00000000" w:rsidRPr="00000000">
        <w:rPr>
          <w:rtl w:val="0"/>
        </w:rPr>
        <w:t xml:space="preserve">IMMEUBLES</w:t>
      </w:r>
    </w:p>
    <w:p w:rsidR="00000000" w:rsidDel="00000000" w:rsidP="00000000" w:rsidRDefault="00000000" w:rsidRPr="00000000" w14:paraId="000000F7">
      <w:pPr>
        <w:rPr/>
      </w:pPr>
      <w:r w:rsidDel="00000000" w:rsidR="00000000" w:rsidRPr="00000000">
        <w:rPr>
          <w:rtl w:val="0"/>
        </w:rPr>
        <w:t xml:space="preserve">Le plan figurant en Annexe représente les espaces concédés et les espaces partagés au sein du Bâtiment</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0F8">
      <w:pPr>
        <w:pStyle w:val="Heading1"/>
        <w:rPr/>
      </w:pPr>
      <w:bookmarkStart w:colFirst="0" w:colLast="0" w:name="_heading=h.z3rt2hutcvzc" w:id="20"/>
      <w:bookmarkEnd w:id="20"/>
      <w:r w:rsidDel="00000000" w:rsidR="00000000" w:rsidRPr="00000000">
        <w:rPr>
          <w:highlight w:val="lightGray"/>
          <w:rtl w:val="0"/>
        </w:rPr>
        <w:t xml:space="preserve">Article 7 – REGIME DES BIENS</w:t>
      </w:r>
      <w:r w:rsidDel="00000000" w:rsidR="00000000" w:rsidRPr="00000000">
        <w:rPr>
          <w:rtl w:val="0"/>
        </w:rPr>
      </w:r>
    </w:p>
    <w:p w:rsidR="00000000" w:rsidDel="00000000" w:rsidP="00000000" w:rsidRDefault="00000000" w:rsidRPr="00000000" w14:paraId="000000F9">
      <w:pPr>
        <w:pStyle w:val="Heading3"/>
        <w:numPr>
          <w:ilvl w:val="1"/>
          <w:numId w:val="27"/>
        </w:numPr>
        <w:ind w:left="1440" w:hanging="720"/>
        <w:rPr/>
      </w:pPr>
      <w:bookmarkStart w:colFirst="0" w:colLast="0" w:name="_heading=h.94sgng2od8ae" w:id="21"/>
      <w:bookmarkEnd w:id="21"/>
      <w:r w:rsidDel="00000000" w:rsidR="00000000" w:rsidRPr="00000000">
        <w:rPr>
          <w:rtl w:val="0"/>
        </w:rPr>
        <w:t xml:space="preserve">BIENS DE RETOUR</w:t>
      </w:r>
    </w:p>
    <w:p w:rsidR="00000000" w:rsidDel="00000000" w:rsidP="00000000" w:rsidRDefault="00000000" w:rsidRPr="00000000" w14:paraId="000000FA">
      <w:pPr>
        <w:rPr/>
      </w:pPr>
      <w:r w:rsidDel="00000000" w:rsidR="00000000" w:rsidRPr="00000000">
        <w:rPr>
          <w:rtl w:val="0"/>
        </w:rPr>
        <w:t xml:space="preserve">L’ensemble des biens, meubles et immeubles, des droits incorporels ainsi que des documents, nécessaires au fonctionnement du service objet de la Concession, constituent des biens de retour. </w:t>
      </w:r>
    </w:p>
    <w:p w:rsidR="00000000" w:rsidDel="00000000" w:rsidP="00000000" w:rsidRDefault="00000000" w:rsidRPr="00000000" w14:paraId="000000FB">
      <w:pPr>
        <w:rPr/>
      </w:pPr>
      <w:r w:rsidDel="00000000" w:rsidR="00000000" w:rsidRPr="00000000">
        <w:rPr>
          <w:rtl w:val="0"/>
        </w:rPr>
        <w:t xml:space="preserve">Ces biens constituent ou deviennent, selon les cas, la propriété </w:t>
      </w:r>
      <w:r w:rsidDel="00000000" w:rsidR="00000000" w:rsidRPr="00000000">
        <w:rPr>
          <w:i w:val="1"/>
          <w:iCs w:val="1"/>
          <w:rtl w:val="0"/>
        </w:rPr>
        <w:t xml:space="preserve">ab initio</w:t>
      </w:r>
      <w:r w:rsidDel="00000000" w:rsidR="00000000" w:rsidRPr="00000000">
        <w:rPr>
          <w:rtl w:val="0"/>
        </w:rPr>
        <w:t xml:space="preserve"> du Concédant.</w:t>
      </w:r>
    </w:p>
    <w:p w:rsidR="00000000" w:rsidDel="00000000" w:rsidP="00000000" w:rsidRDefault="00000000" w:rsidRPr="00000000" w14:paraId="000000FC">
      <w:pPr>
        <w:rPr/>
      </w:pPr>
      <w:r w:rsidDel="00000000" w:rsidR="00000000" w:rsidRPr="00000000">
        <w:rPr>
          <w:rtl w:val="0"/>
        </w:rPr>
        <w:t xml:space="preserve">Les biens de retour comprennent :</w:t>
      </w:r>
    </w:p>
    <w:p w:rsidR="00000000" w:rsidDel="00000000" w:rsidP="00000000" w:rsidRDefault="00000000" w:rsidRPr="00000000" w14:paraId="000000FD">
      <w:pPr>
        <w:numPr>
          <w:ilvl w:val="0"/>
          <w:numId w:val="24"/>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les biens mis à disposition du Concessionnaire par le Concédant à l’entrée en vigueur du Contrat, dont la mise à disposition est matérialisée par la signature d’un procès-verbal de mise à disposition ;</w:t>
      </w:r>
      <w:r w:rsidDel="00000000" w:rsidR="00000000" w:rsidRPr="00000000">
        <w:rPr>
          <w:rtl w:val="0"/>
        </w:rPr>
      </w:r>
    </w:p>
    <w:p w:rsidR="00000000" w:rsidDel="00000000" w:rsidP="00000000" w:rsidRDefault="00000000" w:rsidRPr="00000000" w14:paraId="000000FE">
      <w:pPr>
        <w:numPr>
          <w:ilvl w:val="0"/>
          <w:numId w:val="24"/>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les biens mis en concession par le Concédant en cours d’exécution du contrat ; </w:t>
      </w:r>
      <w:r w:rsidDel="00000000" w:rsidR="00000000" w:rsidRPr="00000000">
        <w:rPr>
          <w:rtl w:val="0"/>
        </w:rPr>
      </w:r>
    </w:p>
    <w:p w:rsidR="00000000" w:rsidDel="00000000" w:rsidP="00000000" w:rsidRDefault="00000000" w:rsidRPr="00000000" w14:paraId="000000FF">
      <w:pPr>
        <w:rPr/>
      </w:pPr>
      <w:r w:rsidDel="00000000" w:rsidR="00000000" w:rsidRPr="00000000">
        <w:rPr>
          <w:rtl w:val="0"/>
        </w:rPr>
        <w:t xml:space="preserve">Les licences d’utilisation des logiciels et bases de données susceptibles de concourir à l’exécution du service sont réputées appartenir aux biens de retour.</w:t>
      </w:r>
    </w:p>
    <w:p w:rsidR="00000000" w:rsidDel="00000000" w:rsidP="00000000" w:rsidRDefault="00000000" w:rsidRPr="00000000" w14:paraId="00000100">
      <w:pPr>
        <w:rPr/>
      </w:pPr>
      <w:r w:rsidDel="00000000" w:rsidR="00000000" w:rsidRPr="00000000">
        <w:rPr>
          <w:rtl w:val="0"/>
        </w:rPr>
        <w:t xml:space="preserve">L’inventaire qualitatif et quantitatif des biens de retour est annexé à la Concession.</w:t>
      </w:r>
      <w:r w:rsidDel="00000000" w:rsidR="00000000" w:rsidRPr="00000000">
        <w:rPr>
          <w:b w:val="1"/>
          <w:bCs w:val="1"/>
          <w:rtl w:val="0"/>
        </w:rPr>
        <w:t xml:space="preserve"> [Annexe </w:t>
      </w:r>
      <w:r w:rsidDel="00000000" w:rsidR="00000000" w:rsidRPr="00000000">
        <w:rPr>
          <w:b w:val="1"/>
          <w:bCs w:val="1"/>
          <w:rtl w:val="0"/>
        </w:rPr>
        <w:t xml:space="preserve">2</w:t>
      </w:r>
      <w:r w:rsidDel="00000000" w:rsidR="00000000" w:rsidRPr="00000000">
        <w:rPr>
          <w:b w:val="1"/>
          <w:bCs w:val="1"/>
          <w:rtl w:val="0"/>
        </w:rPr>
        <w:t xml:space="preserve"> : Inventaire des biens de retour établi par le Concédant – annexe à créer].</w:t>
      </w:r>
      <w:r w:rsidDel="00000000" w:rsidR="00000000" w:rsidRPr="00000000">
        <w:rPr>
          <w:rtl w:val="0"/>
        </w:rPr>
      </w:r>
    </w:p>
    <w:p w:rsidR="00000000" w:rsidDel="00000000" w:rsidP="00000000" w:rsidRDefault="00000000" w:rsidRPr="00000000" w14:paraId="00000101">
      <w:pPr>
        <w:rPr/>
      </w:pPr>
      <w:r w:rsidDel="00000000" w:rsidR="00000000" w:rsidRPr="00000000">
        <w:rPr>
          <w:rtl w:val="0"/>
        </w:rPr>
        <w:t xml:space="preserve">Au terme normal ou anticipé du Contrat, quelle qu’en soit la cause, le Concédant entrera immédiatement en possession de l’ensemble des biens de retour.</w:t>
      </w:r>
    </w:p>
    <w:p w:rsidR="00000000" w:rsidDel="00000000" w:rsidP="00000000" w:rsidRDefault="00000000" w:rsidRPr="00000000" w14:paraId="00000102">
      <w:pPr>
        <w:rPr/>
      </w:pPr>
      <w:r w:rsidDel="00000000" w:rsidR="00000000" w:rsidRPr="00000000">
        <w:rPr>
          <w:rtl w:val="0"/>
        </w:rPr>
        <w:t xml:space="preserve">L’ensemble des Biens fournis sera restitué en parfait état de fonctionnement.</w:t>
      </w:r>
    </w:p>
    <w:p w:rsidR="00000000" w:rsidDel="00000000" w:rsidP="00000000" w:rsidRDefault="00000000" w:rsidRPr="00000000" w14:paraId="00000103">
      <w:pPr>
        <w:rPr/>
      </w:pPr>
      <w:r w:rsidDel="00000000" w:rsidR="00000000" w:rsidRPr="00000000">
        <w:rPr>
          <w:rtl w:val="0"/>
        </w:rPr>
        <w:t xml:space="preserve">Cette remise s’effectuera à titre gratuit pour les biens financés par le Concédant et remis au Concessionnaire. </w:t>
      </w:r>
    </w:p>
    <w:p w:rsidR="00000000" w:rsidDel="00000000" w:rsidP="00000000" w:rsidRDefault="00000000" w:rsidRPr="00000000" w14:paraId="00000104">
      <w:pPr>
        <w:rPr/>
      </w:pPr>
      <w:r w:rsidDel="00000000" w:rsidR="00000000" w:rsidRPr="00000000">
        <w:rPr>
          <w:rtl w:val="0"/>
        </w:rPr>
        <w:t xml:space="preserve">En cas de terme anticipé du Contrat, à l’exception du cas de la résiliation anticipée pour faute du Concessionnaire, les biens dont le financement aura été assuré par ce dernier et constituant des biens de retour donneront lieu au versement, par le Concédant au Concessionnaire, de la part non amortie de ces biens </w:t>
      </w:r>
    </w:p>
    <w:p w:rsidR="00000000" w:rsidDel="00000000" w:rsidP="00000000" w:rsidRDefault="00000000" w:rsidRPr="00000000" w14:paraId="00000105">
      <w:pPr>
        <w:pStyle w:val="Heading3"/>
        <w:numPr>
          <w:ilvl w:val="1"/>
          <w:numId w:val="27"/>
        </w:numPr>
        <w:ind w:left="1440" w:hanging="720"/>
        <w:rPr/>
      </w:pPr>
      <w:bookmarkStart w:colFirst="0" w:colLast="0" w:name="_heading=h.wxki5ypfrqbl" w:id="22"/>
      <w:bookmarkEnd w:id="22"/>
      <w:r w:rsidDel="00000000" w:rsidR="00000000" w:rsidRPr="00000000">
        <w:rPr>
          <w:rtl w:val="0"/>
        </w:rPr>
        <w:t xml:space="preserve">BIENS DE REPRISE</w:t>
      </w:r>
    </w:p>
    <w:p w:rsidR="00000000" w:rsidDel="00000000" w:rsidP="00000000" w:rsidRDefault="00000000" w:rsidRPr="00000000" w14:paraId="00000106">
      <w:pPr>
        <w:rPr/>
      </w:pPr>
      <w:r w:rsidDel="00000000" w:rsidR="00000000" w:rsidRPr="00000000">
        <w:rPr>
          <w:rtl w:val="0"/>
        </w:rPr>
        <w:t xml:space="preserve">Les biens réalisés ou acquis par le Concessionnaire ne faisant pas partie des biens de retour, susceptibles d’être repris par le Concédant au terme normal ou anticipé du Contrat, et estimés utiles au fonctionnement du Service Concédé en vertu du présent Contrat constituent des biens de reprise.</w:t>
      </w:r>
    </w:p>
    <w:p w:rsidR="00000000" w:rsidDel="00000000" w:rsidP="00000000" w:rsidRDefault="00000000" w:rsidRPr="00000000" w14:paraId="00000107">
      <w:pPr>
        <w:rPr/>
      </w:pPr>
      <w:r w:rsidDel="00000000" w:rsidR="00000000" w:rsidRPr="00000000">
        <w:rPr>
          <w:rtl w:val="0"/>
        </w:rPr>
        <w:t xml:space="preserve">Les biens de reprise appartiennent au Concessionnaire pendant l’exécution du Contrat. </w:t>
      </w:r>
    </w:p>
    <w:p w:rsidR="00000000" w:rsidDel="00000000" w:rsidP="00000000" w:rsidRDefault="00000000" w:rsidRPr="00000000" w14:paraId="00000108">
      <w:pPr>
        <w:rPr/>
      </w:pPr>
      <w:r w:rsidDel="00000000" w:rsidR="00000000" w:rsidRPr="00000000">
        <w:rPr>
          <w:rtl w:val="0"/>
        </w:rPr>
        <w:t xml:space="preserve">L’inventaire qualitatif et quantitatif des biens de reprise est annexé au Contrat</w:t>
      </w:r>
      <w:r w:rsidDel="00000000" w:rsidR="00000000" w:rsidRPr="00000000">
        <w:rPr>
          <w:b w:val="1"/>
          <w:bCs w:val="1"/>
          <w:rtl w:val="0"/>
        </w:rPr>
        <w:t xml:space="preserve"> [Annexe </w:t>
      </w:r>
      <w:r w:rsidDel="00000000" w:rsidR="00000000" w:rsidRPr="00000000">
        <w:rPr>
          <w:b w:val="1"/>
          <w:bCs w:val="1"/>
          <w:rtl w:val="0"/>
        </w:rPr>
        <w:t xml:space="preserve">3</w:t>
      </w:r>
      <w:r w:rsidDel="00000000" w:rsidR="00000000" w:rsidRPr="00000000">
        <w:rPr>
          <w:b w:val="1"/>
          <w:bCs w:val="1"/>
          <w:rtl w:val="0"/>
        </w:rPr>
        <w:t xml:space="preserve"> : Inventaire des biens de reprise établi par le Concessionnaire – annexe à créer].</w:t>
      </w:r>
      <w:r w:rsidDel="00000000" w:rsidR="00000000" w:rsidRPr="00000000">
        <w:rPr>
          <w:rtl w:val="0"/>
        </w:rPr>
      </w:r>
    </w:p>
    <w:p w:rsidR="00000000" w:rsidDel="00000000" w:rsidP="00000000" w:rsidRDefault="00000000" w:rsidRPr="00000000" w14:paraId="00000109">
      <w:pPr>
        <w:rPr/>
      </w:pPr>
      <w:r w:rsidDel="00000000" w:rsidR="00000000" w:rsidRPr="00000000">
        <w:rPr>
          <w:rtl w:val="0"/>
        </w:rPr>
        <w:t xml:space="preserve">Le Concédant peut décider de reprendre les biens de reprise au terme normal ou anticipé du Contrat, quelle qu’en soit la cause, moyennant une indemnité correspondant à la partie non amortie des biens concernés (valeur nette comptable). </w:t>
      </w:r>
    </w:p>
    <w:p w:rsidR="00000000" w:rsidDel="00000000" w:rsidP="00000000" w:rsidRDefault="00000000" w:rsidRPr="00000000" w14:paraId="0000010A">
      <w:pPr>
        <w:rPr/>
      </w:pPr>
      <w:r w:rsidDel="00000000" w:rsidR="00000000" w:rsidRPr="00000000">
        <w:rPr>
          <w:rtl w:val="0"/>
        </w:rPr>
        <w:t xml:space="preserve">À défaut de décision de reprise, le Concessionnaire doit procéder à leur enlèvement à ses frais et remettre les lieux en état.</w:t>
      </w:r>
    </w:p>
    <w:p w:rsidR="00000000" w:rsidDel="00000000" w:rsidP="00000000" w:rsidRDefault="00000000" w:rsidRPr="00000000" w14:paraId="0000010B">
      <w:pPr>
        <w:pStyle w:val="Heading3"/>
        <w:numPr>
          <w:ilvl w:val="1"/>
          <w:numId w:val="27"/>
        </w:numPr>
        <w:ind w:left="1440" w:hanging="720"/>
        <w:rPr/>
      </w:pPr>
      <w:bookmarkStart w:colFirst="0" w:colLast="0" w:name="_heading=h.dym3tm93966" w:id="23"/>
      <w:bookmarkEnd w:id="23"/>
      <w:r w:rsidDel="00000000" w:rsidR="00000000" w:rsidRPr="00000000">
        <w:rPr>
          <w:rtl w:val="0"/>
        </w:rPr>
        <w:t xml:space="preserve">BIENS PROPRES</w:t>
      </w:r>
    </w:p>
    <w:p w:rsidR="00000000" w:rsidDel="00000000" w:rsidP="00000000" w:rsidRDefault="00000000" w:rsidRPr="00000000" w14:paraId="0000010C">
      <w:pPr>
        <w:rPr/>
      </w:pPr>
      <w:r w:rsidDel="00000000" w:rsidR="00000000" w:rsidRPr="00000000">
        <w:rPr>
          <w:rtl w:val="0"/>
        </w:rPr>
        <w:t xml:space="preserve">Les biens qui ne constituent ni des biens de retour ni des biens de reprise sont des biens propres.</w:t>
      </w:r>
    </w:p>
    <w:p w:rsidR="00000000" w:rsidDel="00000000" w:rsidP="00000000" w:rsidRDefault="00000000" w:rsidRPr="00000000" w14:paraId="0000010D">
      <w:pPr>
        <w:rPr/>
      </w:pPr>
      <w:r w:rsidDel="00000000" w:rsidR="00000000" w:rsidRPr="00000000">
        <w:rPr>
          <w:rtl w:val="0"/>
        </w:rPr>
        <w:t xml:space="preserve">Ils demeurent la propriété du Concessionnaire.</w:t>
      </w:r>
    </w:p>
    <w:p w:rsidR="00000000" w:rsidDel="00000000" w:rsidP="00000000" w:rsidRDefault="00000000" w:rsidRPr="00000000" w14:paraId="0000010E">
      <w:pPr>
        <w:rPr/>
      </w:pPr>
      <w:r w:rsidDel="00000000" w:rsidR="00000000" w:rsidRPr="00000000">
        <w:rPr>
          <w:rtl w:val="0"/>
        </w:rPr>
        <w:t xml:space="preserve">Ils peuvent être librement retirés en fin de Contrat, sous réserve de la remise en état des lieux. </w:t>
      </w:r>
      <w:r w:rsidDel="00000000" w:rsidR="00000000" w:rsidRPr="00000000">
        <w:rPr>
          <w:b w:val="1"/>
          <w:bCs w:val="1"/>
          <w:rtl w:val="0"/>
        </w:rPr>
        <w:t xml:space="preserve">[Annexe </w:t>
      </w:r>
      <w:r w:rsidDel="00000000" w:rsidR="00000000" w:rsidRPr="00000000">
        <w:rPr>
          <w:b w:val="1"/>
          <w:bCs w:val="1"/>
          <w:rtl w:val="0"/>
        </w:rPr>
        <w:t xml:space="preserve">4</w:t>
      </w:r>
      <w:r w:rsidDel="00000000" w:rsidR="00000000" w:rsidRPr="00000000">
        <w:rPr>
          <w:b w:val="1"/>
          <w:bCs w:val="1"/>
          <w:rtl w:val="0"/>
        </w:rPr>
        <w:t xml:space="preserve"> : Inventaire des biens propres (inventaire d’entrée / inventaire de sortie</w:t>
      </w:r>
      <w:r w:rsidDel="00000000" w:rsidR="00000000" w:rsidRPr="00000000">
        <w:rPr>
          <w:b w:val="1"/>
          <w:bCs w:val="1"/>
          <w:rtl w:val="0"/>
        </w:rPr>
        <w:t xml:space="preserve">) – annexe à créer]</w:t>
      </w:r>
      <w:r w:rsidDel="00000000" w:rsidR="00000000" w:rsidRPr="00000000">
        <w:rPr>
          <w:rtl w:val="0"/>
        </w:rPr>
        <w:t xml:space="preserve">.</w:t>
      </w:r>
      <w:r w:rsidDel="00000000" w:rsidR="00000000" w:rsidRPr="00000000">
        <w:rPr>
          <w:rtl w:val="0"/>
        </w:rPr>
        <w:t xml:space="preserve"> </w:t>
      </w:r>
    </w:p>
    <w:p w:rsidR="00000000" w:rsidDel="00000000" w:rsidP="00000000" w:rsidRDefault="00000000" w:rsidRPr="00000000" w14:paraId="0000010F">
      <w:pPr>
        <w:rPr/>
      </w:pPr>
      <w:r w:rsidDel="00000000" w:rsidR="00000000" w:rsidRPr="00000000">
        <w:rPr>
          <w:rtl w:val="0"/>
        </w:rPr>
        <w:t xml:space="preserve">Le Concessionnaire est tenu d’informer, le Concédant de l’existence de ces biens dans le cadre de l’inventaire établi annuellement conformément à l’Article 7.4</w:t>
      </w:r>
    </w:p>
    <w:p w:rsidR="00000000" w:rsidDel="00000000" w:rsidP="00000000" w:rsidRDefault="00000000" w:rsidRPr="00000000" w14:paraId="00000110">
      <w:pPr>
        <w:pStyle w:val="Heading3"/>
        <w:numPr>
          <w:ilvl w:val="1"/>
          <w:numId w:val="27"/>
        </w:numPr>
        <w:ind w:left="1440" w:hanging="720"/>
        <w:rPr/>
      </w:pPr>
      <w:bookmarkStart w:colFirst="0" w:colLast="0" w:name="_heading=h.pp9rqyxxorrf" w:id="24"/>
      <w:bookmarkEnd w:id="24"/>
      <w:r w:rsidDel="00000000" w:rsidR="00000000" w:rsidRPr="00000000">
        <w:rPr>
          <w:rtl w:val="0"/>
        </w:rPr>
        <w:t xml:space="preserve">INVENTAIRE DES BIENS</w:t>
      </w:r>
    </w:p>
    <w:p w:rsidR="00000000" w:rsidDel="00000000" w:rsidP="00000000" w:rsidRDefault="00000000" w:rsidRPr="00000000" w14:paraId="00000111">
      <w:pPr>
        <w:rPr/>
      </w:pPr>
      <w:r w:rsidDel="00000000" w:rsidR="00000000" w:rsidRPr="00000000">
        <w:rPr>
          <w:rtl w:val="0"/>
        </w:rPr>
        <w:t xml:space="preserve">L’inventaire des biens de la Concession a pour objet de dresser la liste des Installations et Matériels qui constituent le patrimoine du Service Concédé. </w:t>
      </w:r>
    </w:p>
    <w:p w:rsidR="00000000" w:rsidDel="00000000" w:rsidP="00000000" w:rsidRDefault="00000000" w:rsidRPr="00000000" w14:paraId="00000112">
      <w:pPr>
        <w:rPr/>
      </w:pPr>
      <w:r w:rsidDel="00000000" w:rsidR="00000000" w:rsidRPr="00000000">
        <w:rPr>
          <w:rtl w:val="0"/>
        </w:rPr>
        <w:t xml:space="preserve">L’inventaire initial est dressé à l’occasion de l’état des lieux d’entrée contradictoire mentionné à l’Article 8.</w:t>
      </w:r>
    </w:p>
    <w:p w:rsidR="00000000" w:rsidDel="00000000" w:rsidP="00000000" w:rsidRDefault="00000000" w:rsidRPr="00000000" w14:paraId="00000113">
      <w:pPr>
        <w:rPr/>
      </w:pPr>
      <w:r w:rsidDel="00000000" w:rsidR="00000000" w:rsidRPr="00000000">
        <w:rPr>
          <w:rtl w:val="0"/>
        </w:rPr>
        <w:t xml:space="preserve">L’inventaire précise :</w:t>
      </w:r>
    </w:p>
    <w:p w:rsidR="00000000" w:rsidDel="00000000" w:rsidP="00000000" w:rsidRDefault="00000000" w:rsidRPr="00000000" w14:paraId="00000114">
      <w:pPr>
        <w:numPr>
          <w:ilvl w:val="0"/>
          <w:numId w:val="8"/>
        </w:numPr>
        <w:pBdr>
          <w:top w:space="0" w:sz="0" w:val="nil"/>
          <w:left w:space="0" w:sz="0" w:val="nil"/>
          <w:bottom w:space="0" w:sz="0" w:val="nil"/>
          <w:right w:space="0" w:sz="0" w:val="nil"/>
          <w:between w:space="0" w:sz="0" w:val="nil"/>
        </w:pBdr>
        <w:spacing w:after="0" w:lineRule="auto"/>
        <w:ind w:left="1186" w:hanging="360"/>
        <w:rPr/>
      </w:pPr>
      <w:r w:rsidDel="00000000" w:rsidR="00000000" w:rsidRPr="00000000">
        <w:rPr>
          <w:color w:val="000000"/>
          <w:rtl w:val="0"/>
        </w:rPr>
        <w:t xml:space="preserve">La nature du bien ;</w:t>
      </w:r>
      <w:r w:rsidDel="00000000" w:rsidR="00000000" w:rsidRPr="00000000">
        <w:rPr>
          <w:rtl w:val="0"/>
        </w:rPr>
      </w:r>
    </w:p>
    <w:p w:rsidR="00000000" w:rsidDel="00000000" w:rsidP="00000000" w:rsidRDefault="00000000" w:rsidRPr="00000000" w14:paraId="00000115">
      <w:pPr>
        <w:numPr>
          <w:ilvl w:val="0"/>
          <w:numId w:val="8"/>
        </w:numPr>
        <w:pBdr>
          <w:top w:space="0" w:sz="0" w:val="nil"/>
          <w:left w:space="0" w:sz="0" w:val="nil"/>
          <w:bottom w:space="0" w:sz="0" w:val="nil"/>
          <w:right w:space="0" w:sz="0" w:val="nil"/>
          <w:between w:space="0" w:sz="0" w:val="nil"/>
        </w:pBdr>
        <w:spacing w:after="0" w:before="0" w:lineRule="auto"/>
        <w:ind w:left="1186" w:hanging="360"/>
        <w:rPr/>
      </w:pPr>
      <w:r w:rsidDel="00000000" w:rsidR="00000000" w:rsidRPr="00000000">
        <w:rPr>
          <w:color w:val="000000"/>
          <w:rtl w:val="0"/>
        </w:rPr>
        <w:t xml:space="preserve">La marque / le modèle du bien ;</w:t>
      </w:r>
      <w:r w:rsidDel="00000000" w:rsidR="00000000" w:rsidRPr="00000000">
        <w:rPr>
          <w:rtl w:val="0"/>
        </w:rPr>
      </w:r>
    </w:p>
    <w:p w:rsidR="00000000" w:rsidDel="00000000" w:rsidP="00000000" w:rsidRDefault="00000000" w:rsidRPr="00000000" w14:paraId="00000116">
      <w:pPr>
        <w:numPr>
          <w:ilvl w:val="0"/>
          <w:numId w:val="8"/>
        </w:numPr>
        <w:pBdr>
          <w:top w:space="0" w:sz="0" w:val="nil"/>
          <w:left w:space="0" w:sz="0" w:val="nil"/>
          <w:bottom w:space="0" w:sz="0" w:val="nil"/>
          <w:right w:space="0" w:sz="0" w:val="nil"/>
          <w:between w:space="0" w:sz="0" w:val="nil"/>
        </w:pBdr>
        <w:spacing w:after="0" w:before="0" w:lineRule="auto"/>
        <w:ind w:left="1186" w:hanging="360"/>
        <w:rPr/>
      </w:pPr>
      <w:r w:rsidDel="00000000" w:rsidR="00000000" w:rsidRPr="00000000">
        <w:rPr>
          <w:color w:val="000000"/>
          <w:rtl w:val="0"/>
        </w:rPr>
        <w:t xml:space="preserve">L’année d’acquisition du bien ; </w:t>
      </w:r>
      <w:r w:rsidDel="00000000" w:rsidR="00000000" w:rsidRPr="00000000">
        <w:rPr>
          <w:rtl w:val="0"/>
        </w:rPr>
      </w:r>
    </w:p>
    <w:p w:rsidR="00000000" w:rsidDel="00000000" w:rsidP="00000000" w:rsidRDefault="00000000" w:rsidRPr="00000000" w14:paraId="00000117">
      <w:pPr>
        <w:numPr>
          <w:ilvl w:val="0"/>
          <w:numId w:val="8"/>
        </w:numPr>
        <w:pBdr>
          <w:top w:space="0" w:sz="0" w:val="nil"/>
          <w:left w:space="0" w:sz="0" w:val="nil"/>
          <w:bottom w:space="0" w:sz="0" w:val="nil"/>
          <w:right w:space="0" w:sz="0" w:val="nil"/>
          <w:between w:space="0" w:sz="0" w:val="nil"/>
        </w:pBdr>
        <w:spacing w:after="0" w:before="0" w:lineRule="auto"/>
        <w:ind w:left="1186" w:hanging="360"/>
        <w:rPr/>
      </w:pPr>
      <w:r w:rsidDel="00000000" w:rsidR="00000000" w:rsidRPr="00000000">
        <w:rPr>
          <w:color w:val="000000"/>
          <w:rtl w:val="0"/>
        </w:rPr>
        <w:t xml:space="preserve">L’état de fonctionnement du bien ; </w:t>
      </w:r>
      <w:r w:rsidDel="00000000" w:rsidR="00000000" w:rsidRPr="00000000">
        <w:rPr>
          <w:rtl w:val="0"/>
        </w:rPr>
      </w:r>
    </w:p>
    <w:p w:rsidR="00000000" w:rsidDel="00000000" w:rsidP="00000000" w:rsidRDefault="00000000" w:rsidRPr="00000000" w14:paraId="00000118">
      <w:pPr>
        <w:numPr>
          <w:ilvl w:val="0"/>
          <w:numId w:val="8"/>
        </w:numPr>
        <w:pBdr>
          <w:top w:space="0" w:sz="0" w:val="nil"/>
          <w:left w:space="0" w:sz="0" w:val="nil"/>
          <w:bottom w:space="0" w:sz="0" w:val="nil"/>
          <w:right w:space="0" w:sz="0" w:val="nil"/>
          <w:between w:space="0" w:sz="0" w:val="nil"/>
        </w:pBdr>
        <w:spacing w:after="0" w:before="0" w:lineRule="auto"/>
        <w:ind w:left="1186" w:hanging="360"/>
        <w:rPr/>
      </w:pPr>
      <w:r w:rsidDel="00000000" w:rsidR="00000000" w:rsidRPr="00000000">
        <w:rPr>
          <w:color w:val="000000"/>
          <w:rtl w:val="0"/>
        </w:rPr>
        <w:t xml:space="preserve">L’origine du bien (mise à disposition par le Concédant en début de Contrat ou renouvellement) ; </w:t>
      </w:r>
      <w:r w:rsidDel="00000000" w:rsidR="00000000" w:rsidRPr="00000000">
        <w:rPr>
          <w:rtl w:val="0"/>
        </w:rPr>
      </w:r>
    </w:p>
    <w:p w:rsidR="00000000" w:rsidDel="00000000" w:rsidP="00000000" w:rsidRDefault="00000000" w:rsidRPr="00000000" w14:paraId="00000119">
      <w:pPr>
        <w:numPr>
          <w:ilvl w:val="0"/>
          <w:numId w:val="8"/>
        </w:numPr>
        <w:pBdr>
          <w:top w:space="0" w:sz="0" w:val="nil"/>
          <w:left w:space="0" w:sz="0" w:val="nil"/>
          <w:bottom w:space="0" w:sz="0" w:val="nil"/>
          <w:right w:space="0" w:sz="0" w:val="nil"/>
          <w:between w:space="0" w:sz="0" w:val="nil"/>
        </w:pBdr>
        <w:spacing w:after="0" w:before="0" w:lineRule="auto"/>
        <w:ind w:left="1186" w:hanging="360"/>
        <w:rPr/>
      </w:pPr>
      <w:r w:rsidDel="00000000" w:rsidR="00000000" w:rsidRPr="00000000">
        <w:rPr>
          <w:color w:val="000000"/>
          <w:rtl w:val="0"/>
        </w:rPr>
        <w:t xml:space="preserve">La catégorie juridique à laquelle appartient le bien (bien de retour, bien de reprise ou bien propre). En cas d’imprécision dans la liste ne permettant pas d’affecter un bien à une seule des catégories précitées, ce bien sera considéré comme un bien de retour ; </w:t>
      </w:r>
      <w:r w:rsidDel="00000000" w:rsidR="00000000" w:rsidRPr="00000000">
        <w:rPr>
          <w:rtl w:val="0"/>
        </w:rPr>
      </w:r>
    </w:p>
    <w:p w:rsidR="00000000" w:rsidDel="00000000" w:rsidP="00000000" w:rsidRDefault="00000000" w:rsidRPr="00000000" w14:paraId="0000011A">
      <w:pPr>
        <w:numPr>
          <w:ilvl w:val="0"/>
          <w:numId w:val="8"/>
        </w:numPr>
        <w:pBdr>
          <w:top w:space="0" w:sz="0" w:val="nil"/>
          <w:left w:space="0" w:sz="0" w:val="nil"/>
          <w:bottom w:space="0" w:sz="0" w:val="nil"/>
          <w:right w:space="0" w:sz="0" w:val="nil"/>
          <w:between w:space="0" w:sz="0" w:val="nil"/>
        </w:pBdr>
        <w:spacing w:before="0" w:lineRule="auto"/>
        <w:ind w:left="1186" w:hanging="360"/>
        <w:rPr/>
      </w:pPr>
      <w:r w:rsidDel="00000000" w:rsidR="00000000" w:rsidRPr="00000000">
        <w:rPr>
          <w:color w:val="000000"/>
          <w:rtl w:val="0"/>
        </w:rPr>
        <w:t xml:space="preserve">Le cas échéant, sa valeur nette comptable. </w:t>
      </w:r>
      <w:r w:rsidDel="00000000" w:rsidR="00000000" w:rsidRPr="00000000">
        <w:rPr>
          <w:rtl w:val="0"/>
        </w:rPr>
      </w:r>
    </w:p>
    <w:p w:rsidR="00000000" w:rsidDel="00000000" w:rsidP="00000000" w:rsidRDefault="00000000" w:rsidRPr="00000000" w14:paraId="0000011B">
      <w:pPr>
        <w:rPr/>
      </w:pPr>
      <w:r w:rsidDel="00000000" w:rsidR="00000000" w:rsidRPr="00000000">
        <w:rPr>
          <w:rtl w:val="0"/>
        </w:rPr>
        <w:t xml:space="preserve">Le Concessionnaire met à jour l’inventaire des biens de la Concession annexé au Contrat au moins une (</w:t>
      </w:r>
      <w:r w:rsidDel="00000000" w:rsidR="00000000" w:rsidRPr="00000000">
        <w:rPr>
          <w:b w:val="1"/>
          <w:bCs w:val="1"/>
          <w:rtl w:val="0"/>
        </w:rPr>
        <w:t xml:space="preserve">1</w:t>
      </w:r>
      <w:r w:rsidDel="00000000" w:rsidR="00000000" w:rsidRPr="00000000">
        <w:rPr>
          <w:rtl w:val="0"/>
        </w:rPr>
        <w:t xml:space="preserve">) fois par an à la date d’anniversaire du Contrat. L’inventaire actualisé est transmis par le Concessionnaire au Concédant dans le cadre des comptes rendus annuels. </w:t>
      </w:r>
    </w:p>
    <w:p w:rsidR="00000000" w:rsidDel="00000000" w:rsidP="00000000" w:rsidRDefault="00000000" w:rsidRPr="00000000" w14:paraId="0000011C">
      <w:pPr>
        <w:rPr/>
      </w:pPr>
      <w:r w:rsidDel="00000000" w:rsidR="00000000" w:rsidRPr="00000000">
        <w:rPr>
          <w:rtl w:val="0"/>
        </w:rPr>
        <w:t xml:space="preserve">Tout changement de catégorie juridique d’un bien doit être soumis à l’accord préalable et exprès du Concédant.</w:t>
      </w:r>
    </w:p>
    <w:p w:rsidR="00000000" w:rsidDel="00000000" w:rsidP="00000000" w:rsidRDefault="00000000" w:rsidRPr="00000000" w14:paraId="0000011D">
      <w:pPr>
        <w:pStyle w:val="Heading1"/>
        <w:rPr/>
      </w:pPr>
      <w:bookmarkStart w:colFirst="0" w:colLast="0" w:name="_heading=h.h5sgj343aiqs" w:id="25"/>
      <w:bookmarkEnd w:id="25"/>
      <w:r w:rsidDel="00000000" w:rsidR="00000000" w:rsidRPr="00000000">
        <w:rPr>
          <w:highlight w:val="lightGray"/>
          <w:rtl w:val="0"/>
        </w:rPr>
        <w:t xml:space="preserve">Article 8 – PRISE DE POSSESSION DES LIEUX</w:t>
      </w:r>
      <w:r w:rsidDel="00000000" w:rsidR="00000000" w:rsidRPr="00000000">
        <w:rPr>
          <w:rtl w:val="0"/>
        </w:rPr>
      </w:r>
    </w:p>
    <w:p w:rsidR="00000000" w:rsidDel="00000000" w:rsidP="00000000" w:rsidRDefault="00000000" w:rsidRPr="00000000" w14:paraId="0000011E">
      <w:pPr>
        <w:rPr/>
      </w:pPr>
      <w:bookmarkStart w:colFirst="0" w:colLast="0" w:name="_heading=h.fyv9deei6xm6" w:id="26"/>
      <w:bookmarkEnd w:id="26"/>
      <w:r w:rsidDel="00000000" w:rsidR="00000000" w:rsidRPr="00000000">
        <w:rPr>
          <w:rtl w:val="0"/>
        </w:rPr>
        <w:t xml:space="preserve">Les biens mis à disposition du Concessionnaire par le Concédant feront l'objet d'un Etat des lieux d'entrée contradictoire, organisé par le Concessionnaire et à ses frais, dans les trente (30) jours suivant l’entrée en vigueur du Contrat. </w:t>
      </w:r>
    </w:p>
    <w:p w:rsidR="00000000" w:rsidDel="00000000" w:rsidP="00000000" w:rsidRDefault="00000000" w:rsidRPr="00000000" w14:paraId="0000011F">
      <w:pPr>
        <w:rPr/>
      </w:pPr>
      <w:r w:rsidDel="00000000" w:rsidR="00000000" w:rsidRPr="00000000">
        <w:rPr>
          <w:rtl w:val="0"/>
        </w:rPr>
        <w:t xml:space="preserve">A défaut d’accomplissement de cette formalité dans ce délai et selon ces modalités, le Concessionnaire ne pourra se prévaloir, sauf vice caché, se prévaloir d’un prétendu défaut initial.</w:t>
      </w:r>
    </w:p>
    <w:p w:rsidR="00000000" w:rsidDel="00000000" w:rsidP="00000000" w:rsidRDefault="00000000" w:rsidRPr="00000000" w14:paraId="00000120">
      <w:pPr>
        <w:rPr/>
      </w:pPr>
      <w:r w:rsidDel="00000000" w:rsidR="00000000" w:rsidRPr="00000000">
        <w:rPr>
          <w:rtl w:val="0"/>
        </w:rPr>
        <w:t xml:space="preserve">L’Etat des lieux d’entrée, annexé au présent Contrat (</w:t>
      </w:r>
      <w:r w:rsidDel="00000000" w:rsidR="00000000" w:rsidRPr="00000000">
        <w:rPr>
          <w:b w:val="1"/>
          <w:bCs w:val="1"/>
          <w:rtl w:val="0"/>
        </w:rPr>
        <w:t xml:space="preserve">Annexe 5</w:t>
      </w:r>
      <w:r w:rsidDel="00000000" w:rsidR="00000000" w:rsidRPr="00000000">
        <w:rPr>
          <w:rtl w:val="0"/>
        </w:rPr>
        <w:t xml:space="preserve">), décrit l’état des Biens appartenant au Concédant et confiés au Concessionnaire.</w:t>
      </w:r>
    </w:p>
    <w:p w:rsidR="00000000" w:rsidDel="00000000" w:rsidP="00000000" w:rsidRDefault="00000000" w:rsidRPr="00000000" w14:paraId="00000121">
      <w:pPr>
        <w:rPr/>
      </w:pPr>
      <w:r w:rsidDel="00000000" w:rsidR="00000000" w:rsidRPr="00000000">
        <w:rPr>
          <w:rtl w:val="0"/>
        </w:rPr>
        <w:t xml:space="preserve">Il est accompagné d’un inventaire contradictoire établi conformément à l’Article 7.4.</w:t>
      </w:r>
    </w:p>
    <w:p w:rsidR="00000000" w:rsidDel="00000000" w:rsidP="00000000" w:rsidRDefault="00000000" w:rsidRPr="00000000" w14:paraId="00000122">
      <w:pPr>
        <w:rPr/>
      </w:pPr>
      <w:r w:rsidDel="00000000" w:rsidR="00000000" w:rsidRPr="00000000">
        <w:rPr>
          <w:rtl w:val="0"/>
        </w:rPr>
        <w:t xml:space="preserve">Lors de l'établissement de l’état des lieux, le Concessionnaire pourra formuler des réserves mineures ou majeures quant à l'état desdits biens.</w:t>
      </w:r>
    </w:p>
    <w:p w:rsidR="00000000" w:rsidDel="00000000" w:rsidP="00000000" w:rsidRDefault="00000000" w:rsidRPr="00000000" w14:paraId="00000123">
      <w:pPr>
        <w:rPr/>
      </w:pPr>
      <w:r w:rsidDel="00000000" w:rsidR="00000000" w:rsidRPr="00000000">
        <w:rPr>
          <w:rtl w:val="0"/>
        </w:rPr>
        <w:t xml:space="preserve">Seront considérées comme étant des réserves mineures les réserves n'affectant pas le démarrage de l’exploitation du service de restauration concédé au Concessionnaire et qui donneront lieu, sauf accord contraire des Parties, à la mise en œuvre d'un programme de travaux à la charge du Concédant pour aboutir à la levée des réserves par le Concessionnaire.</w:t>
      </w:r>
    </w:p>
    <w:p w:rsidR="00000000" w:rsidDel="00000000" w:rsidP="00000000" w:rsidRDefault="00000000" w:rsidRPr="00000000" w14:paraId="00000124">
      <w:pPr>
        <w:rPr/>
      </w:pPr>
      <w:r w:rsidDel="00000000" w:rsidR="00000000" w:rsidRPr="00000000">
        <w:rPr>
          <w:rtl w:val="0"/>
        </w:rPr>
        <w:t xml:space="preserve">Ces réserves mineures incluent notamment, sans que cette énumération soit exhaustive : </w:t>
      </w:r>
    </w:p>
    <w:p w:rsidR="00000000" w:rsidDel="00000000" w:rsidP="00000000" w:rsidRDefault="00000000" w:rsidRPr="00000000" w14:paraId="00000125">
      <w:pPr>
        <w:numPr>
          <w:ilvl w:val="0"/>
          <w:numId w:val="1"/>
        </w:numPr>
        <w:spacing w:after="0" w:afterAutospacing="0"/>
        <w:ind w:left="720" w:hanging="360"/>
        <w:rPr>
          <w:u w:val="none"/>
        </w:rPr>
      </w:pPr>
      <w:r w:rsidDel="00000000" w:rsidR="00000000" w:rsidRPr="00000000">
        <w:rPr>
          <w:rtl w:val="0"/>
        </w:rPr>
        <w:t xml:space="preserve">Défauts esthétiques ou finitions mineures (peintures, revêtements, éléments décoratifs) ;</w:t>
      </w:r>
    </w:p>
    <w:p w:rsidR="00000000" w:rsidDel="00000000" w:rsidP="00000000" w:rsidRDefault="00000000" w:rsidRPr="00000000" w14:paraId="00000126">
      <w:pPr>
        <w:numPr>
          <w:ilvl w:val="0"/>
          <w:numId w:val="1"/>
        </w:numPr>
        <w:spacing w:after="0" w:afterAutospacing="0" w:before="0" w:beforeAutospacing="0"/>
        <w:ind w:left="720" w:hanging="360"/>
        <w:rPr>
          <w:u w:val="none"/>
        </w:rPr>
      </w:pPr>
      <w:r w:rsidDel="00000000" w:rsidR="00000000" w:rsidRPr="00000000">
        <w:rPr>
          <w:rtl w:val="0"/>
        </w:rPr>
        <w:t xml:space="preserve">Ajustements mineurs d’équipements ou de mobiliers sans incidence sur la sécurité ou l’exploitation ;</w:t>
      </w:r>
    </w:p>
    <w:p w:rsidR="00000000" w:rsidDel="00000000" w:rsidP="00000000" w:rsidRDefault="00000000" w:rsidRPr="00000000" w14:paraId="00000127">
      <w:pPr>
        <w:numPr>
          <w:ilvl w:val="0"/>
          <w:numId w:val="1"/>
        </w:numPr>
        <w:spacing w:after="0" w:afterAutospacing="0" w:before="0" w:beforeAutospacing="0"/>
        <w:ind w:left="720" w:hanging="360"/>
        <w:rPr>
          <w:u w:val="none"/>
        </w:rPr>
      </w:pPr>
      <w:r w:rsidDel="00000000" w:rsidR="00000000" w:rsidRPr="00000000">
        <w:rPr>
          <w:rtl w:val="0"/>
        </w:rPr>
        <w:t xml:space="preserve">Dysfonctionnements ponctuels d’équipements non essentiels à l’ouverture (hors chaîne de production principale) ;</w:t>
      </w:r>
    </w:p>
    <w:p w:rsidR="00000000" w:rsidDel="00000000" w:rsidP="00000000" w:rsidRDefault="00000000" w:rsidRPr="00000000" w14:paraId="00000128">
      <w:pPr>
        <w:numPr>
          <w:ilvl w:val="0"/>
          <w:numId w:val="1"/>
        </w:numPr>
        <w:spacing w:after="0" w:afterAutospacing="0" w:before="0" w:beforeAutospacing="0"/>
        <w:ind w:left="720" w:hanging="360"/>
        <w:rPr>
          <w:u w:val="none"/>
        </w:rPr>
      </w:pPr>
      <w:r w:rsidDel="00000000" w:rsidR="00000000" w:rsidRPr="00000000">
        <w:rPr>
          <w:rtl w:val="0"/>
        </w:rPr>
        <w:t xml:space="preserve">défauts mineurs de signalétique ou d’affichage réglementaire ;</w:t>
      </w:r>
    </w:p>
    <w:p w:rsidR="00000000" w:rsidDel="00000000" w:rsidP="00000000" w:rsidRDefault="00000000" w:rsidRPr="00000000" w14:paraId="00000129">
      <w:pPr>
        <w:numPr>
          <w:ilvl w:val="0"/>
          <w:numId w:val="1"/>
        </w:numPr>
        <w:spacing w:after="0" w:afterAutospacing="0" w:before="0" w:beforeAutospacing="0"/>
        <w:ind w:left="720" w:hanging="360"/>
        <w:rPr>
          <w:u w:val="none"/>
        </w:rPr>
      </w:pPr>
      <w:r w:rsidDel="00000000" w:rsidR="00000000" w:rsidRPr="00000000">
        <w:rPr>
          <w:rtl w:val="0"/>
        </w:rPr>
        <w:t xml:space="preserve">réglages techniques ou calibrages d’installations (éclairage, ventilation, équipements de froid) n’empêchant pas leur utilisation ;</w:t>
      </w:r>
    </w:p>
    <w:p w:rsidR="00000000" w:rsidDel="00000000" w:rsidP="00000000" w:rsidRDefault="00000000" w:rsidRPr="00000000" w14:paraId="0000012A">
      <w:pPr>
        <w:numPr>
          <w:ilvl w:val="0"/>
          <w:numId w:val="1"/>
        </w:numPr>
        <w:spacing w:after="0" w:afterAutospacing="0" w:before="0" w:beforeAutospacing="0"/>
        <w:ind w:left="720" w:hanging="360"/>
        <w:rPr>
          <w:u w:val="none"/>
        </w:rPr>
      </w:pPr>
      <w:r w:rsidDel="00000000" w:rsidR="00000000" w:rsidRPr="00000000">
        <w:rPr>
          <w:rtl w:val="0"/>
        </w:rPr>
        <w:t xml:space="preserve">réserves portant sur des éléments dont la correction peut intervenir en site occupé sans interrompre l’exploitation.</w:t>
      </w:r>
    </w:p>
    <w:p w:rsidR="00000000" w:rsidDel="00000000" w:rsidP="00000000" w:rsidRDefault="00000000" w:rsidRPr="00000000" w14:paraId="0000012B">
      <w:pPr>
        <w:numPr>
          <w:ilvl w:val="0"/>
          <w:numId w:val="1"/>
        </w:numPr>
        <w:spacing w:before="0" w:beforeAutospacing="0"/>
        <w:ind w:left="720" w:hanging="360"/>
        <w:rPr>
          <w:u w:val="none"/>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t xml:space="preserve">Seront considérées comme étant des réserves majeures, les réserves empêchant le démarrage de l’exploitation du service de restauration concédé au Concessionnaire, et la mise à disposition de des Biens et qui donneront lieu, sauf accord contraire des Parties, à la mise en œuvre d'un programme à la charge du Concédant pour aboutir à la levée des réserves valant mise à disposition.</w:t>
      </w:r>
    </w:p>
    <w:p w:rsidR="00000000" w:rsidDel="00000000" w:rsidP="00000000" w:rsidRDefault="00000000" w:rsidRPr="00000000" w14:paraId="0000012D">
      <w:pPr>
        <w:numPr>
          <w:ilvl w:val="0"/>
          <w:numId w:val="2"/>
        </w:numPr>
        <w:spacing w:after="0" w:afterAutospacing="0"/>
        <w:ind w:left="720" w:hanging="360"/>
        <w:rPr>
          <w:u w:val="none"/>
        </w:rPr>
      </w:pPr>
      <w:r w:rsidDel="00000000" w:rsidR="00000000" w:rsidRPr="00000000">
        <w:rPr>
          <w:rtl w:val="0"/>
        </w:rPr>
        <w:t xml:space="preserve">Ces réserves mineures incluent notamment, sans que cette énumération soit exhaustive : non-conformité aux normes applicables aux établissements recevant du public (ERP), notamment en matière de sécurité incendie, d’accessibilité ou d’évacuation ;</w:t>
      </w:r>
    </w:p>
    <w:p w:rsidR="00000000" w:rsidDel="00000000" w:rsidP="00000000" w:rsidRDefault="00000000" w:rsidRPr="00000000" w14:paraId="0000012E">
      <w:pPr>
        <w:numPr>
          <w:ilvl w:val="0"/>
          <w:numId w:val="2"/>
        </w:numPr>
        <w:spacing w:after="0" w:afterAutospacing="0" w:before="0" w:beforeAutospacing="0"/>
        <w:ind w:left="720" w:hanging="360"/>
        <w:rPr>
          <w:u w:val="none"/>
        </w:rPr>
      </w:pPr>
      <w:r w:rsidDel="00000000" w:rsidR="00000000" w:rsidRPr="00000000">
        <w:rPr>
          <w:rtl w:val="0"/>
        </w:rPr>
        <w:t xml:space="preserve">absence ou dysfonctionnement des équipements essentiels de production (chaîne de froid, équipements de cuisson, extraction, alimentation électrique, alimentation en eau) ;</w:t>
      </w:r>
    </w:p>
    <w:p w:rsidR="00000000" w:rsidDel="00000000" w:rsidP="00000000" w:rsidRDefault="00000000" w:rsidRPr="00000000" w14:paraId="0000012F">
      <w:pPr>
        <w:numPr>
          <w:ilvl w:val="0"/>
          <w:numId w:val="2"/>
        </w:numPr>
        <w:spacing w:after="0" w:afterAutospacing="0" w:before="0" w:beforeAutospacing="0"/>
        <w:ind w:left="720" w:hanging="360"/>
        <w:rPr>
          <w:u w:val="none"/>
        </w:rPr>
      </w:pPr>
      <w:r w:rsidDel="00000000" w:rsidR="00000000" w:rsidRPr="00000000">
        <w:rPr>
          <w:rtl w:val="0"/>
        </w:rPr>
        <w:t xml:space="preserve">non-conformité des installations électriques, de gaz ou de ventilation rendant impossible l’exploitation en conditions normales de sécurité ;</w:t>
      </w:r>
    </w:p>
    <w:p w:rsidR="00000000" w:rsidDel="00000000" w:rsidP="00000000" w:rsidRDefault="00000000" w:rsidRPr="00000000" w14:paraId="00000130">
      <w:pPr>
        <w:numPr>
          <w:ilvl w:val="0"/>
          <w:numId w:val="2"/>
        </w:numPr>
        <w:spacing w:after="0" w:afterAutospacing="0" w:before="0" w:beforeAutospacing="0"/>
        <w:ind w:left="720" w:hanging="360"/>
        <w:rPr>
          <w:u w:val="none"/>
        </w:rPr>
      </w:pPr>
      <w:r w:rsidDel="00000000" w:rsidR="00000000" w:rsidRPr="00000000">
        <w:rPr>
          <w:rtl w:val="0"/>
        </w:rPr>
        <w:t xml:space="preserve">absence d’autorisations administratives ou de commissions de sécurité nécessaires à l’ouverture au public ;</w:t>
      </w:r>
    </w:p>
    <w:p w:rsidR="00000000" w:rsidDel="00000000" w:rsidP="00000000" w:rsidRDefault="00000000" w:rsidRPr="00000000" w14:paraId="00000131">
      <w:pPr>
        <w:numPr>
          <w:ilvl w:val="0"/>
          <w:numId w:val="2"/>
        </w:numPr>
        <w:spacing w:before="0" w:beforeAutospacing="0"/>
        <w:ind w:left="720" w:hanging="360"/>
        <w:rPr>
          <w:u w:val="none"/>
        </w:rPr>
      </w:pPr>
      <w:r w:rsidDel="00000000" w:rsidR="00000000" w:rsidRPr="00000000">
        <w:rPr>
          <w:rtl w:val="0"/>
        </w:rPr>
        <w:t xml:space="preserve">dysfonctionnements majeurs affectant les réseaux d’évacuation, les dispositifs de sécurité incendie ou les installations sanitaires ;</w:t>
        <w:br w:type="textWrapping"/>
        <w:t xml:space="preserve">toute situation présentant un risque sanitaire ou mettant en cause la sécurité des usagers ou du personnel.</w:t>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pPr>
      <w:r w:rsidDel="00000000" w:rsidR="00000000" w:rsidRPr="00000000">
        <w:rPr>
          <w:rtl w:val="0"/>
        </w:rPr>
        <w:t xml:space="preserve">La levée des réserves valant mise à disposition définitive des Installations et Matériels, ainsi que le nouvel état des lieux de mise à disposition contradictoirement dressé par les Parties, seront annexés au présent contrat. </w:t>
      </w:r>
    </w:p>
    <w:p w:rsidR="00000000" w:rsidDel="00000000" w:rsidP="00000000" w:rsidRDefault="00000000" w:rsidRPr="00000000" w14:paraId="00000134">
      <w:pPr>
        <w:rPr>
          <w:b w:val="1"/>
          <w:bCs w:val="1"/>
        </w:rPr>
      </w:pPr>
      <w:r w:rsidDel="00000000" w:rsidR="00000000" w:rsidRPr="00000000">
        <w:rPr>
          <w:b w:val="1"/>
          <w:bCs w:val="1"/>
          <w:rtl w:val="0"/>
        </w:rPr>
        <w:t xml:space="preserve">Annexe </w:t>
      </w:r>
      <w:r w:rsidDel="00000000" w:rsidR="00000000" w:rsidRPr="00000000">
        <w:rPr>
          <w:b w:val="1"/>
          <w:bCs w:val="1"/>
          <w:rtl w:val="0"/>
        </w:rPr>
        <w:t xml:space="preserve">6</w:t>
      </w:r>
      <w:r w:rsidDel="00000000" w:rsidR="00000000" w:rsidRPr="00000000">
        <w:rPr>
          <w:b w:val="1"/>
          <w:bCs w:val="1"/>
          <w:rtl w:val="0"/>
        </w:rPr>
        <w:t xml:space="preserve"> : Levée des réserves et nouvel </w:t>
      </w:r>
      <w:r w:rsidDel="00000000" w:rsidR="00000000" w:rsidRPr="00000000">
        <w:rPr>
          <w:b w:val="1"/>
          <w:bCs w:val="1"/>
          <w:rtl w:val="0"/>
        </w:rPr>
        <w:t xml:space="preserve">E</w:t>
      </w:r>
      <w:r w:rsidDel="00000000" w:rsidR="00000000" w:rsidRPr="00000000">
        <w:rPr>
          <w:b w:val="1"/>
          <w:bCs w:val="1"/>
          <w:rtl w:val="0"/>
        </w:rPr>
        <w:t xml:space="preserve">tat des lieux des Installations et Matériels confiés au Concédant – annexe à créer</w:t>
      </w:r>
    </w:p>
    <w:p w:rsidR="00000000" w:rsidDel="00000000" w:rsidP="00000000" w:rsidRDefault="00000000" w:rsidRPr="00000000" w14:paraId="00000135">
      <w:pPr>
        <w:rPr/>
      </w:pPr>
      <w:r w:rsidDel="00000000" w:rsidR="00000000" w:rsidRPr="00000000">
        <w:rPr>
          <w:rtl w:val="0"/>
        </w:rPr>
        <w:t xml:space="preserve">En cas de désaccords entre les Parties, ceux-ci seront réglés à dire d'expert désigné d'un commun accord.</w:t>
      </w:r>
    </w:p>
    <w:p w:rsidR="00000000" w:rsidDel="00000000" w:rsidP="00000000" w:rsidRDefault="00000000" w:rsidRPr="00000000" w14:paraId="00000136">
      <w:pPr>
        <w:pStyle w:val="Heading5"/>
        <w:rPr/>
      </w:pPr>
      <w:bookmarkStart w:colFirst="0" w:colLast="0" w:name="_heading=h.83lnuzxnvcwa" w:id="27"/>
      <w:bookmarkEnd w:id="27"/>
      <w:r w:rsidDel="00000000" w:rsidR="00000000" w:rsidRPr="00000000">
        <w:rPr>
          <w:rtl w:val="0"/>
        </w:rPr>
        <w:t xml:space="preserve">CHAPITRE 2. CONDITIONS D’OCCUPATION ET D’EXPLOITATION</w:t>
      </w:r>
    </w:p>
    <w:p w:rsidR="00000000" w:rsidDel="00000000" w:rsidP="00000000" w:rsidRDefault="00000000" w:rsidRPr="00000000" w14:paraId="00000137">
      <w:pPr>
        <w:rPr/>
      </w:pPr>
      <w:r w:rsidDel="00000000" w:rsidR="00000000" w:rsidRPr="00000000">
        <w:rPr>
          <w:rtl w:val="0"/>
        </w:rPr>
      </w:r>
    </w:p>
    <w:p w:rsidR="00000000" w:rsidDel="00000000" w:rsidP="00000000" w:rsidRDefault="00000000" w:rsidRPr="00000000" w14:paraId="00000138">
      <w:pPr>
        <w:pStyle w:val="Heading1"/>
        <w:rPr/>
      </w:pPr>
      <w:bookmarkStart w:colFirst="0" w:colLast="0" w:name="_heading=h.1t6zoqz2wyt3" w:id="28"/>
      <w:bookmarkEnd w:id="28"/>
      <w:r w:rsidDel="00000000" w:rsidR="00000000" w:rsidRPr="00000000">
        <w:rPr>
          <w:highlight w:val="lightGray"/>
          <w:rtl w:val="0"/>
        </w:rPr>
        <w:t xml:space="preserve">Article 9 – PRINCIPES GENERAUX</w:t>
      </w:r>
      <w:r w:rsidDel="00000000" w:rsidR="00000000" w:rsidRPr="00000000">
        <w:rPr>
          <w:rtl w:val="0"/>
        </w:rPr>
      </w:r>
    </w:p>
    <w:p w:rsidR="00000000" w:rsidDel="00000000" w:rsidP="00000000" w:rsidRDefault="00000000" w:rsidRPr="00000000" w14:paraId="00000139">
      <w:pPr>
        <w:rPr/>
      </w:pPr>
      <w:r w:rsidDel="00000000" w:rsidR="00000000" w:rsidRPr="00000000">
        <w:rPr>
          <w:rtl w:val="0"/>
        </w:rPr>
        <w:t xml:space="preserve">Le Concessionnaire doit fournir un service aux usagers conforme aux règles définies dans le présent Contrat.</w:t>
      </w:r>
    </w:p>
    <w:p w:rsidR="00000000" w:rsidDel="00000000" w:rsidP="00000000" w:rsidRDefault="00000000" w:rsidRPr="00000000" w14:paraId="0000013A">
      <w:pPr>
        <w:rPr/>
      </w:pPr>
      <w:r w:rsidDel="00000000" w:rsidR="00000000" w:rsidRPr="00000000">
        <w:rPr>
          <w:rtl w:val="0"/>
        </w:rPr>
        <w:t xml:space="preserve">S’agissant d’une mise à disposition à titre onéreux de biens dépendant du domaine public, le Concessionnaire</w:t>
      </w:r>
      <w:r w:rsidDel="00000000" w:rsidR="00000000" w:rsidRPr="00000000">
        <w:rPr>
          <w:b w:val="1"/>
          <w:bCs w:val="1"/>
          <w:rtl w:val="0"/>
        </w:rPr>
        <w:t xml:space="preserve"> </w:t>
      </w:r>
      <w:r w:rsidDel="00000000" w:rsidR="00000000" w:rsidRPr="00000000">
        <w:rPr>
          <w:rtl w:val="0"/>
        </w:rPr>
        <w:t xml:space="preserve">:</w:t>
      </w:r>
    </w:p>
    <w:p w:rsidR="00000000" w:rsidDel="00000000" w:rsidP="00000000" w:rsidRDefault="00000000" w:rsidRPr="00000000" w14:paraId="0000013B">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utilise les biens raisonnablement et respectueusement tant sur le plan de l’entretien courant que sur le suivi de l’usure ; </w:t>
      </w:r>
      <w:r w:rsidDel="00000000" w:rsidR="00000000" w:rsidRPr="00000000">
        <w:rPr>
          <w:rtl w:val="0"/>
        </w:rPr>
      </w:r>
    </w:p>
    <w:p w:rsidR="00000000" w:rsidDel="00000000" w:rsidP="00000000" w:rsidRDefault="00000000" w:rsidRPr="00000000" w14:paraId="0000013C">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traite les biens mis à sa disposition avec le même soin que s’ils étaient sa propriété, sans commettre ni souffrir qu'il y soit fait des dégâts ou des dégradations ;</w:t>
      </w:r>
      <w:r w:rsidDel="00000000" w:rsidR="00000000" w:rsidRPr="00000000">
        <w:rPr>
          <w:rtl w:val="0"/>
        </w:rPr>
      </w:r>
    </w:p>
    <w:p w:rsidR="00000000" w:rsidDel="00000000" w:rsidP="00000000" w:rsidRDefault="00000000" w:rsidRPr="00000000" w14:paraId="0000013D">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 occupe personnellement les locaux mis à sa disposition par le Concédant et ne peut en faire un autre usage que celui défini dans le présent Contrat ;</w:t>
      </w:r>
      <w:r w:rsidDel="00000000" w:rsidR="00000000" w:rsidRPr="00000000">
        <w:rPr>
          <w:rtl w:val="0"/>
        </w:rPr>
      </w:r>
    </w:p>
    <w:p w:rsidR="00000000" w:rsidDel="00000000" w:rsidP="00000000" w:rsidRDefault="00000000" w:rsidRPr="00000000" w14:paraId="0000013E">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maintient pendant toute la durée du Contrat l’usage des biens tel que défini au présent Contrat ; </w:t>
      </w:r>
      <w:r w:rsidDel="00000000" w:rsidR="00000000" w:rsidRPr="00000000">
        <w:rPr>
          <w:rtl w:val="0"/>
        </w:rPr>
      </w:r>
    </w:p>
    <w:p w:rsidR="00000000" w:rsidDel="00000000" w:rsidP="00000000" w:rsidRDefault="00000000" w:rsidRPr="00000000" w14:paraId="0000013F">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se conforme aux consignes et règlements généraux ou particuliers de sécurité et d’hygiène actuels ou futurs. Il effectue à ses frais exclusifs tous les aménagements imposés par ces réglementations, quelle que soit l’importance de l’aménagement considéré, afin que les biens soient en permanence en conformité avec les prescriptions attachées aux réglementations afférentes à l’activité concédée. </w:t>
      </w:r>
      <w:r w:rsidDel="00000000" w:rsidR="00000000" w:rsidRPr="00000000">
        <w:rPr>
          <w:rtl w:val="0"/>
        </w:rPr>
      </w:r>
    </w:p>
    <w:p w:rsidR="00000000" w:rsidDel="00000000" w:rsidP="00000000" w:rsidRDefault="00000000" w:rsidRPr="00000000" w14:paraId="00000140">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le personnel du Concessionnaire (y compris les intérimaires), ainsi que celui de ses fournisseurs et prestataires, est tenu de se conformer au règlement intérieur du Concédant et à l’ensemble des règles de sécurité applicables, en particulier pour ce qui concerne la sécurité et les conditions d’accès au site respecte en permanence les lois et règlements attachés à l’activité prévue au présent Contrat ;</w:t>
      </w:r>
      <w:r w:rsidDel="00000000" w:rsidR="00000000" w:rsidRPr="00000000">
        <w:rPr>
          <w:rtl w:val="0"/>
        </w:rPr>
      </w:r>
    </w:p>
    <w:p w:rsidR="00000000" w:rsidDel="00000000" w:rsidP="00000000" w:rsidRDefault="00000000" w:rsidRPr="00000000" w14:paraId="00000141">
      <w:pPr>
        <w:numPr>
          <w:ilvl w:val="0"/>
          <w:numId w:val="32"/>
        </w:numPr>
        <w:pBdr>
          <w:top w:space="0" w:sz="0" w:val="nil"/>
          <w:left w:space="0" w:sz="0" w:val="nil"/>
          <w:bottom w:space="0" w:sz="0" w:val="nil"/>
          <w:right w:space="0" w:sz="0" w:val="nil"/>
          <w:between w:space="0" w:sz="0" w:val="nil"/>
        </w:pBdr>
        <w:ind w:left="1066" w:hanging="357"/>
        <w:rPr/>
      </w:pPr>
      <w:r w:rsidDel="00000000" w:rsidR="00000000" w:rsidRPr="00000000">
        <w:rPr>
          <w:color w:val="000000"/>
          <w:rtl w:val="0"/>
        </w:rPr>
        <w:t xml:space="preserve">respecte la réglementation relative aux établissements recevant du public, notamment en termes d’évacuation et de résistance au feu, ainsi que le code du travail et notamment les contraintes liées aux postes de travail fixes ;</w:t>
      </w:r>
      <w:r w:rsidDel="00000000" w:rsidR="00000000" w:rsidRPr="00000000">
        <w:rPr>
          <w:rtl w:val="0"/>
        </w:rPr>
      </w:r>
    </w:p>
    <w:p w:rsidR="00000000" w:rsidDel="00000000" w:rsidP="00000000" w:rsidRDefault="00000000" w:rsidRPr="00000000" w14:paraId="00000142">
      <w:pPr>
        <w:numPr>
          <w:ilvl w:val="0"/>
          <w:numId w:val="32"/>
        </w:numPr>
        <w:pBdr>
          <w:top w:space="0" w:sz="0" w:val="nil"/>
          <w:left w:space="0" w:sz="0" w:val="nil"/>
          <w:bottom w:space="0" w:sz="0" w:val="nil"/>
          <w:right w:space="0" w:sz="0" w:val="nil"/>
          <w:between w:space="0" w:sz="0" w:val="nil"/>
        </w:pBdr>
        <w:ind w:left="1068" w:hanging="360"/>
        <w:rPr/>
      </w:pPr>
      <w:r w:rsidDel="00000000" w:rsidR="00000000" w:rsidRPr="00000000">
        <w:rPr>
          <w:color w:val="000000"/>
          <w:rtl w:val="0"/>
        </w:rPr>
        <w:t xml:space="preserve">maintient les biens en bon état de fonctionnement pendant toute la durée du présent Contrat et assure l’entretien et le nettoyage des locaux mis à sa disposition. A cet égard, le Concessionnaire doit privilégier des produits de nettoyage de qualité écologique (Eco-label européen, etc.) et porter à connaissance du Concédant les caractéristiques des produits, références, fournisseurs avant toutes acquisitions.</w:t>
      </w:r>
      <w:r w:rsidDel="00000000" w:rsidR="00000000" w:rsidRPr="00000000">
        <w:rPr>
          <w:rtl w:val="0"/>
        </w:rPr>
      </w:r>
    </w:p>
    <w:p w:rsidR="00000000" w:rsidDel="00000000" w:rsidP="00000000" w:rsidRDefault="00000000" w:rsidRPr="00000000" w14:paraId="00000143">
      <w:pPr>
        <w:rPr/>
      </w:pPr>
      <w:bookmarkStart w:colFirst="0" w:colLast="0" w:name="_heading=h.84x3p6z12gq3" w:id="29"/>
      <w:bookmarkEnd w:id="29"/>
      <w:r w:rsidDel="00000000" w:rsidR="00000000" w:rsidRPr="00000000">
        <w:rPr>
          <w:rtl w:val="0"/>
        </w:rPr>
        <w:t xml:space="preserve">Le Concédant dispose d’un droit d’accès permanent aux locaux objet du Contrat, en toutes circonstances.</w:t>
      </w:r>
    </w:p>
    <w:p w:rsidR="00000000" w:rsidDel="00000000" w:rsidP="00000000" w:rsidRDefault="00000000" w:rsidRPr="00000000" w14:paraId="00000144">
      <w:pPr>
        <w:rPr/>
      </w:pPr>
      <w:r w:rsidDel="00000000" w:rsidR="00000000" w:rsidRPr="00000000">
        <w:rPr>
          <w:rtl w:val="0"/>
        </w:rPr>
        <w:t xml:space="preserve">En cas de manquement du Concessionnaire à l’une quelconque de ses missions, le Concédant pourra mettre en œuvre les mesures coercitives prévues au présent Contrat.</w:t>
      </w:r>
    </w:p>
    <w:p w:rsidR="00000000" w:rsidDel="00000000" w:rsidP="00000000" w:rsidRDefault="00000000" w:rsidRPr="00000000" w14:paraId="00000145">
      <w:pPr>
        <w:pStyle w:val="Heading1"/>
        <w:rPr/>
      </w:pPr>
      <w:bookmarkStart w:colFirst="0" w:colLast="0" w:name="_heading=h.410lk6s0a9tk" w:id="30"/>
      <w:bookmarkEnd w:id="30"/>
      <w:r w:rsidDel="00000000" w:rsidR="00000000" w:rsidRPr="00000000">
        <w:rPr>
          <w:highlight w:val="lightGray"/>
          <w:rtl w:val="0"/>
        </w:rPr>
        <w:t xml:space="preserve">Article 10 – CONDITIONS D’EXPLOITATION</w:t>
      </w:r>
      <w:r w:rsidDel="00000000" w:rsidR="00000000" w:rsidRPr="00000000">
        <w:rPr>
          <w:rtl w:val="0"/>
        </w:rPr>
      </w:r>
    </w:p>
    <w:p w:rsidR="00000000" w:rsidDel="00000000" w:rsidP="00000000" w:rsidRDefault="00000000" w:rsidRPr="00000000" w14:paraId="00000146">
      <w:pPr>
        <w:pStyle w:val="Heading3"/>
        <w:numPr>
          <w:ilvl w:val="1"/>
          <w:numId w:val="28"/>
        </w:numPr>
        <w:ind w:left="1440" w:hanging="720"/>
        <w:rPr/>
      </w:pPr>
      <w:bookmarkStart w:colFirst="0" w:colLast="0" w:name="_heading=h.ldbyhjpmbwea" w:id="31"/>
      <w:bookmarkEnd w:id="31"/>
      <w:r w:rsidDel="00000000" w:rsidR="00000000" w:rsidRPr="00000000">
        <w:rPr>
          <w:rtl w:val="0"/>
        </w:rPr>
        <w:t xml:space="preserve">HORAIRES D’OUVERTURE DES ESPACES DE RESTAURATION</w:t>
      </w:r>
    </w:p>
    <w:p w:rsidR="00000000" w:rsidDel="00000000" w:rsidP="00000000" w:rsidRDefault="00000000" w:rsidRPr="00000000" w14:paraId="00000147">
      <w:pPr>
        <w:rPr/>
      </w:pPr>
      <w:bookmarkStart w:colFirst="0" w:colLast="0" w:name="_heading=h.3ayd4k6t9ce7" w:id="32"/>
      <w:bookmarkEnd w:id="32"/>
      <w:r w:rsidDel="00000000" w:rsidR="00000000" w:rsidRPr="00000000">
        <w:rPr>
          <w:rtl w:val="0"/>
        </w:rPr>
        <w:t xml:space="preserve">L</w:t>
      </w:r>
      <w:r w:rsidDel="00000000" w:rsidR="00000000" w:rsidRPr="00000000">
        <w:rPr>
          <w:rtl w:val="0"/>
        </w:rPr>
        <w:t xml:space="preserve">e </w:t>
      </w:r>
      <w:r w:rsidDel="00000000" w:rsidR="00000000" w:rsidRPr="00000000">
        <w:rPr>
          <w:rtl w:val="0"/>
        </w:rPr>
        <w:t xml:space="preserve">B</w:t>
      </w:r>
      <w:r w:rsidDel="00000000" w:rsidR="00000000" w:rsidRPr="00000000">
        <w:rPr>
          <w:rtl w:val="0"/>
        </w:rPr>
        <w:t xml:space="preserve">âtiment sera ouvert de 7h00 à 22h00 du lundi au vendredi.</w:t>
      </w:r>
      <w:r w:rsidDel="00000000" w:rsidR="00000000" w:rsidRPr="00000000">
        <w:rPr>
          <w:rtl w:val="0"/>
        </w:rPr>
        <w:t xml:space="preserve"> CentraleSupélec adopte un « fonctionnement réduit » pendant 2 semaines autour de Noël et le Jour de l’An et pendant 3 semaines en août </w:t>
      </w:r>
      <w:r w:rsidDel="00000000" w:rsidR="00000000" w:rsidRPr="00000000">
        <w:rPr>
          <w:rtl w:val="0"/>
        </w:rPr>
        <w:t xml:space="preserve">(accès au </w:t>
      </w:r>
      <w:r w:rsidDel="00000000" w:rsidR="00000000" w:rsidRPr="00000000">
        <w:rPr>
          <w:rtl w:val="0"/>
        </w:rPr>
        <w:t xml:space="preserve">B</w:t>
      </w:r>
      <w:r w:rsidDel="00000000" w:rsidR="00000000" w:rsidRPr="00000000">
        <w:rPr>
          <w:rtl w:val="0"/>
        </w:rPr>
        <w:t xml:space="preserve">âtiment limité aux personnes préalablement autorisées).</w:t>
      </w:r>
      <w:r w:rsidDel="00000000" w:rsidR="00000000" w:rsidRPr="00000000">
        <w:rPr>
          <w:rtl w:val="0"/>
        </w:rPr>
      </w:r>
    </w:p>
    <w:p w:rsidR="00000000" w:rsidDel="00000000" w:rsidP="00000000" w:rsidRDefault="00000000" w:rsidRPr="00000000" w14:paraId="00000148">
      <w:pPr>
        <w:rPr/>
      </w:pPr>
      <w:r w:rsidDel="00000000" w:rsidR="00000000" w:rsidRPr="00000000">
        <w:rPr>
          <w:rtl w:val="0"/>
        </w:rPr>
        <w:t xml:space="preserve">Etudiants / personnels administratifs : 7H à 22H du lundi au vendredi - Week ends, jours fériés, et congés scolaires : fermé, sauf demande de dérogation.</w:t>
      </w:r>
      <w:r w:rsidDel="00000000" w:rsidR="00000000" w:rsidRPr="00000000">
        <w:rPr>
          <w:rtl w:val="0"/>
        </w:rPr>
      </w:r>
    </w:p>
    <w:p w:rsidR="00000000" w:rsidDel="00000000" w:rsidP="00000000" w:rsidRDefault="00000000" w:rsidRPr="00000000" w14:paraId="00000149">
      <w:pPr>
        <w:rPr/>
      </w:pPr>
      <w:r w:rsidDel="00000000" w:rsidR="00000000" w:rsidRPr="00000000">
        <w:rPr>
          <w:rtl w:val="0"/>
        </w:rPr>
        <w:t xml:space="preserve">Entreprises qui louent des espaces : 7H à 22H du lundi </w:t>
      </w:r>
      <w:r w:rsidDel="00000000" w:rsidR="00000000" w:rsidRPr="00000000">
        <w:rPr>
          <w:rtl w:val="0"/>
        </w:rPr>
        <w:t xml:space="preserve">au dimanche</w:t>
      </w:r>
      <w:r w:rsidDel="00000000" w:rsidR="00000000" w:rsidRPr="00000000">
        <w:rPr>
          <w:rtl w:val="0"/>
        </w:rPr>
        <w:t xml:space="preserve"> - Jours fériés, et congés scolaires : fermé, sauf demande de dérogation.</w:t>
      </w:r>
      <w:r w:rsidDel="00000000" w:rsidR="00000000" w:rsidRPr="00000000">
        <w:rPr>
          <w:rtl w:val="0"/>
        </w:rPr>
      </w:r>
    </w:p>
    <w:p w:rsidR="00000000" w:rsidDel="00000000" w:rsidP="00000000" w:rsidRDefault="00000000" w:rsidRPr="00000000" w14:paraId="0000014A">
      <w:pPr>
        <w:rPr/>
      </w:pPr>
      <w:r w:rsidDel="00000000" w:rsidR="00000000" w:rsidRPr="00000000">
        <w:rPr>
          <w:rtl w:val="0"/>
        </w:rPr>
        <w:t xml:space="preserve">Ces horaires sont applicables pendant les douze mois de l’année civile, à l’exception de deux semaines autour de Noël et le jour de l’an, et de trois semaines pendant le mois d’août, lesquelles correspondent à des périodes de fermeture du Bâtiment.      </w:t>
      </w:r>
    </w:p>
    <w:p w:rsidR="00000000" w:rsidDel="00000000" w:rsidP="00000000" w:rsidRDefault="00000000" w:rsidRPr="00000000" w14:paraId="0000014B">
      <w:pPr>
        <w:rPr/>
      </w:pPr>
      <w:r w:rsidDel="00000000" w:rsidR="00000000" w:rsidRPr="00000000">
        <w:rPr>
          <w:rtl w:val="0"/>
        </w:rPr>
        <w:t xml:space="preserve">Le fonctionnement et horaires d’ouverture font l’objet d’une annexe dédiée [</w:t>
      </w:r>
      <w:r w:rsidDel="00000000" w:rsidR="00000000" w:rsidRPr="00000000">
        <w:rPr>
          <w:b w:val="1"/>
          <w:bCs w:val="1"/>
          <w:rtl w:val="0"/>
        </w:rPr>
        <w:t xml:space="preserve">Annexe 7</w:t>
      </w:r>
      <w:r w:rsidDel="00000000" w:rsidR="00000000" w:rsidRPr="00000000">
        <w:rPr>
          <w:rtl w:val="0"/>
        </w:rPr>
        <w:t xml:space="preserve">]</w:t>
      </w:r>
      <w:r w:rsidDel="00000000" w:rsidR="00000000" w:rsidRPr="00000000">
        <w:rPr>
          <w:highlight w:val="cyan"/>
          <w:rtl w:val="0"/>
        </w:rPr>
        <w:t xml:space="preserve">.</w:t>
      </w:r>
      <w:r w:rsidDel="00000000" w:rsidR="00000000" w:rsidRPr="00000000">
        <w:rPr>
          <w:rtl w:val="0"/>
        </w:rPr>
        <w:t xml:space="preserve"> </w:t>
      </w:r>
    </w:p>
    <w:p w:rsidR="00000000" w:rsidDel="00000000" w:rsidP="00000000" w:rsidRDefault="00000000" w:rsidRPr="00000000" w14:paraId="0000014C">
      <w:pPr>
        <w:rPr/>
      </w:pPr>
      <w:r w:rsidDel="00000000" w:rsidR="00000000" w:rsidRPr="00000000">
        <w:rPr>
          <w:rtl w:val="0"/>
        </w:rPr>
        <w:t xml:space="preserve">Les horaires et périodes d’ouverture des Espaces De Restauration sont précisés dans le présent Article. </w:t>
      </w:r>
    </w:p>
    <w:p w:rsidR="00000000" w:rsidDel="00000000" w:rsidP="00000000" w:rsidRDefault="00000000" w:rsidRPr="00000000" w14:paraId="0000014D">
      <w:pPr>
        <w:rPr/>
      </w:pPr>
      <w:r w:rsidDel="00000000" w:rsidR="00000000" w:rsidRPr="00000000">
        <w:rPr>
          <w:rtl w:val="0"/>
        </w:rPr>
        <w:t xml:space="preserve">Ces horaires doivent s’inscrire dans la continuité de ceux du Bâtiment. </w:t>
      </w:r>
    </w:p>
    <w:p w:rsidR="00000000" w:rsidDel="00000000" w:rsidP="00000000" w:rsidRDefault="00000000" w:rsidRPr="00000000" w14:paraId="0000014E">
      <w:pPr>
        <w:rPr/>
      </w:pPr>
      <w:r w:rsidDel="00000000" w:rsidR="00000000" w:rsidRPr="00000000">
        <w:rPr>
          <w:rtl w:val="0"/>
        </w:rPr>
        <w:t xml:space="preserve">Ils sont affichés de manière visible à l’extérieur des Espaces De Restauration.  </w:t>
      </w:r>
    </w:p>
    <w:p w:rsidR="00000000" w:rsidDel="00000000" w:rsidP="00000000" w:rsidRDefault="00000000" w:rsidRPr="00000000" w14:paraId="0000014F">
      <w:pPr>
        <w:rPr/>
      </w:pPr>
      <w:r w:rsidDel="00000000" w:rsidR="00000000" w:rsidRPr="00000000">
        <w:rPr>
          <w:rtl w:val="0"/>
        </w:rPr>
        <w:t xml:space="preserve">Ces horaires pourront faire l’objet d’une révision avec l’accord préalable et exprès du Concédant. </w:t>
      </w:r>
    </w:p>
    <w:p w:rsidR="00000000" w:rsidDel="00000000" w:rsidP="00000000" w:rsidRDefault="00000000" w:rsidRPr="00000000" w14:paraId="00000150">
      <w:pPr>
        <w:rPr/>
      </w:pPr>
      <w:r w:rsidDel="00000000" w:rsidR="00000000" w:rsidRPr="00000000">
        <w:rPr>
          <w:rtl w:val="0"/>
        </w:rPr>
        <w:t xml:space="preserve">En dehors des horaires d’ouverture du Bâtiment, les Espaces De Restauration pourront être ouverts avec l’accord du Concédant.</w:t>
      </w:r>
    </w:p>
    <w:p w:rsidR="00000000" w:rsidDel="00000000" w:rsidP="00000000" w:rsidRDefault="00000000" w:rsidRPr="00000000" w14:paraId="00000151">
      <w:pPr>
        <w:rPr/>
      </w:pPr>
      <w:r w:rsidDel="00000000" w:rsidR="00000000" w:rsidRPr="00000000">
        <w:rPr>
          <w:rtl w:val="0"/>
        </w:rPr>
        <w:t xml:space="preserve">Le Concessionnaire assure l’exploitation des Espaces de Restauration aux périodes et horaires suivants :      </w:t>
      </w:r>
    </w:p>
    <w:p w:rsidR="00000000" w:rsidDel="00000000" w:rsidP="00000000" w:rsidRDefault="00000000" w:rsidRPr="00000000" w14:paraId="00000152">
      <w:pPr>
        <w:rPr/>
      </w:pPr>
      <w:r w:rsidDel="00000000" w:rsidR="00000000" w:rsidRPr="00000000">
        <w:rPr>
          <w:rtl w:val="0"/>
        </w:rPr>
        <w:t xml:space="preserve"> [</w:t>
      </w:r>
      <w:r w:rsidDel="00000000" w:rsidR="00000000" w:rsidRPr="00000000">
        <w:rPr>
          <w:b w:val="1"/>
          <w:bCs w:val="1"/>
          <w:highlight w:val="yellow"/>
          <w:rtl w:val="0"/>
        </w:rPr>
        <w:t xml:space="preserve">horaires et périodes à renseigner par le candidat</w:t>
      </w:r>
      <w:r w:rsidDel="00000000" w:rsidR="00000000" w:rsidRPr="00000000">
        <w:rPr>
          <w:rtl w:val="0"/>
        </w:rPr>
        <w:t xml:space="preserve">] </w:t>
      </w:r>
    </w:p>
    <w:p w:rsidR="00000000" w:rsidDel="00000000" w:rsidP="00000000" w:rsidRDefault="00000000" w:rsidRPr="00000000" w14:paraId="00000153">
      <w:pPr>
        <w:pStyle w:val="Heading3"/>
        <w:numPr>
          <w:ilvl w:val="1"/>
          <w:numId w:val="28"/>
        </w:numPr>
        <w:ind w:left="1440" w:hanging="720"/>
        <w:rPr/>
      </w:pPr>
      <w:bookmarkStart w:colFirst="0" w:colLast="0" w:name="_heading=h.4jap6ur99mwj" w:id="33"/>
      <w:bookmarkEnd w:id="33"/>
      <w:r w:rsidDel="00000000" w:rsidR="00000000" w:rsidRPr="00000000">
        <w:rPr>
          <w:rtl w:val="0"/>
        </w:rPr>
        <w:t xml:space="preserve">PRESENTATION CULINAIRES DURABLES</w:t>
      </w:r>
    </w:p>
    <w:p w:rsidR="00000000" w:rsidDel="00000000" w:rsidP="00000000" w:rsidRDefault="00000000" w:rsidRPr="00000000" w14:paraId="00000154">
      <w:pPr>
        <w:rPr/>
      </w:pPr>
      <w:r w:rsidDel="00000000" w:rsidR="00000000" w:rsidRPr="00000000">
        <w:rPr>
          <w:rtl w:val="0"/>
        </w:rPr>
        <w:t xml:space="preserve">Le Concessionnaire devra obligatoirement proposer :</w:t>
      </w:r>
    </w:p>
    <w:p w:rsidR="00000000" w:rsidDel="00000000" w:rsidP="00000000" w:rsidRDefault="00000000" w:rsidRPr="00000000" w14:paraId="00000155">
      <w:pPr>
        <w:rPr/>
      </w:pPr>
      <w:r w:rsidDel="00000000" w:rsidR="00000000" w:rsidRPr="00000000">
        <w:rPr>
          <w:rtl w:val="0"/>
        </w:rPr>
        <w:t xml:space="preserve">[</w:t>
      </w:r>
      <w:r w:rsidDel="00000000" w:rsidR="00000000" w:rsidRPr="00000000">
        <w:rPr>
          <w:b w:val="1"/>
          <w:bCs w:val="1"/>
          <w:highlight w:val="yellow"/>
          <w:rtl w:val="0"/>
        </w:rPr>
        <w:t xml:space="preserve">à compléter par le candidat</w:t>
      </w:r>
      <w:r w:rsidDel="00000000" w:rsidR="00000000" w:rsidRPr="00000000">
        <w:rPr>
          <w:rtl w:val="0"/>
        </w:rPr>
        <w:t xml:space="preserve">]</w:t>
      </w:r>
    </w:p>
    <w:p w:rsidR="00000000" w:rsidDel="00000000" w:rsidP="00000000" w:rsidRDefault="00000000" w:rsidRPr="00000000" w14:paraId="00000156">
      <w:pPr>
        <w:rPr/>
      </w:pPr>
      <w:r w:rsidDel="00000000" w:rsidR="00000000" w:rsidRPr="00000000">
        <w:rPr>
          <w:rtl w:val="0"/>
        </w:rPr>
        <w:t xml:space="preserve">Toute proposition de modification de l’organisation telle qu’envisagée devra être soumise à l’approbation du Concédant. </w:t>
      </w:r>
    </w:p>
    <w:p w:rsidR="00000000" w:rsidDel="00000000" w:rsidP="00000000" w:rsidRDefault="00000000" w:rsidRPr="00000000" w14:paraId="00000157">
      <w:pPr>
        <w:rPr/>
      </w:pPr>
      <w:r w:rsidDel="00000000" w:rsidR="00000000" w:rsidRPr="00000000">
        <w:rPr>
          <w:rtl w:val="0"/>
        </w:rPr>
        <w:t xml:space="preserve">Le Concédant entend véhiculer auprès des publics institutionnels comme extérieurs une image d’exemplarité environnementale et sociétale. </w:t>
      </w:r>
    </w:p>
    <w:p w:rsidR="00000000" w:rsidDel="00000000" w:rsidP="00000000" w:rsidRDefault="00000000" w:rsidRPr="00000000" w14:paraId="00000158">
      <w:pPr>
        <w:rPr/>
      </w:pPr>
      <w:r w:rsidDel="00000000" w:rsidR="00000000" w:rsidRPr="00000000">
        <w:rPr>
          <w:rtl w:val="0"/>
        </w:rPr>
        <w:t xml:space="preserve">Celle-ci se doit d’être partie intégrante du présent Contrat à tous les niveaux, notamment en vertu des dispositions de la loi Egalim, du 30 octobre 2018 :</w:t>
      </w:r>
    </w:p>
    <w:p w:rsidR="00000000" w:rsidDel="00000000" w:rsidP="00000000" w:rsidRDefault="00000000" w:rsidRPr="00000000" w14:paraId="00000159">
      <w:pPr>
        <w:pStyle w:val="Subtitle"/>
        <w:numPr>
          <w:ilvl w:val="0"/>
          <w:numId w:val="14"/>
        </w:numPr>
        <w:ind w:left="720" w:hanging="360"/>
        <w:rPr>
          <w:i w:val="1"/>
          <w:iCs w:val="1"/>
          <w:sz w:val="20"/>
          <w:szCs w:val="20"/>
        </w:rPr>
      </w:pPr>
      <w:r w:rsidDel="00000000" w:rsidR="00000000" w:rsidRPr="00000000">
        <w:rPr>
          <w:i w:val="1"/>
          <w:iCs w:val="1"/>
          <w:sz w:val="20"/>
          <w:szCs w:val="20"/>
          <w:rtl w:val="0"/>
        </w:rPr>
        <w:t xml:space="preserve">Consommables :</w:t>
      </w:r>
    </w:p>
    <w:p w:rsidR="00000000" w:rsidDel="00000000" w:rsidP="00000000" w:rsidRDefault="00000000" w:rsidRPr="00000000" w14:paraId="0000015A">
      <w:pPr>
        <w:numPr>
          <w:ilvl w:val="0"/>
          <w:numId w:val="33"/>
        </w:numPr>
        <w:pBdr>
          <w:top w:space="0" w:sz="0" w:val="nil"/>
          <w:left w:space="0" w:sz="0" w:val="nil"/>
          <w:bottom w:space="0" w:sz="0" w:val="nil"/>
          <w:right w:space="0" w:sz="0" w:val="nil"/>
          <w:between w:space="0" w:sz="0" w:val="nil"/>
        </w:pBdr>
        <w:ind w:left="714" w:hanging="357"/>
        <w:rPr>
          <w:i w:val="1"/>
          <w:iCs w:val="1"/>
          <w:color w:val="000000"/>
        </w:rPr>
      </w:pPr>
      <w:r w:rsidDel="00000000" w:rsidR="00000000" w:rsidRPr="00000000">
        <w:rPr>
          <w:i w:val="1"/>
          <w:iCs w:val="1"/>
          <w:color w:val="000000"/>
          <w:rtl w:val="0"/>
        </w:rPr>
        <w:t xml:space="preserve">Usage de vaisselle et de couverts sur place ;</w:t>
      </w:r>
    </w:p>
    <w:p w:rsidR="00000000" w:rsidDel="00000000" w:rsidP="00000000" w:rsidRDefault="00000000" w:rsidRPr="00000000" w14:paraId="0000015B">
      <w:pPr>
        <w:numPr>
          <w:ilvl w:val="0"/>
          <w:numId w:val="33"/>
        </w:numPr>
        <w:pBdr>
          <w:top w:space="0" w:sz="0" w:val="nil"/>
          <w:left w:space="0" w:sz="0" w:val="nil"/>
          <w:bottom w:space="0" w:sz="0" w:val="nil"/>
          <w:right w:space="0" w:sz="0" w:val="nil"/>
          <w:between w:space="0" w:sz="0" w:val="nil"/>
        </w:pBdr>
        <w:ind w:left="714" w:hanging="357"/>
        <w:rPr>
          <w:i w:val="1"/>
          <w:iCs w:val="1"/>
          <w:color w:val="000000"/>
        </w:rPr>
      </w:pPr>
      <w:r w:rsidDel="00000000" w:rsidR="00000000" w:rsidRPr="00000000">
        <w:rPr>
          <w:i w:val="1"/>
          <w:iCs w:val="1"/>
          <w:color w:val="000000"/>
          <w:rtl w:val="0"/>
        </w:rPr>
        <w:t xml:space="preserve">Fourniture de couverts pour la vente à emporter de type 100% biodégradable et/ou 100% compostables de type PLA, PSM ou ABDP, étant entendu que la fourniture de couverts classiques consignés peut être envisagée ;</w:t>
      </w:r>
    </w:p>
    <w:p w:rsidR="00000000" w:rsidDel="00000000" w:rsidP="00000000" w:rsidRDefault="00000000" w:rsidRPr="00000000" w14:paraId="0000015C">
      <w:pPr>
        <w:numPr>
          <w:ilvl w:val="0"/>
          <w:numId w:val="33"/>
        </w:numPr>
        <w:pBdr>
          <w:top w:space="0" w:sz="0" w:val="nil"/>
          <w:left w:space="0" w:sz="0" w:val="nil"/>
          <w:bottom w:space="0" w:sz="0" w:val="nil"/>
          <w:right w:space="0" w:sz="0" w:val="nil"/>
          <w:between w:space="0" w:sz="0" w:val="nil"/>
        </w:pBdr>
        <w:ind w:left="714" w:hanging="357"/>
        <w:rPr>
          <w:i w:val="1"/>
          <w:iCs w:val="1"/>
          <w:color w:val="000000"/>
        </w:rPr>
      </w:pPr>
      <w:r w:rsidDel="00000000" w:rsidR="00000000" w:rsidRPr="00000000">
        <w:rPr>
          <w:i w:val="1"/>
          <w:iCs w:val="1"/>
          <w:color w:val="000000"/>
          <w:rtl w:val="0"/>
        </w:rPr>
        <w:t xml:space="preserve">Fourniture des verres, gobelets de type 100% biodégradable et/ou 100% compostables de type PLA, PSM ou ABDP, étant entendu que la fourniture de couverts classiques consignés peut être envisagée ;</w:t>
      </w:r>
    </w:p>
    <w:p w:rsidR="00000000" w:rsidDel="00000000" w:rsidP="00000000" w:rsidRDefault="00000000" w:rsidRPr="00000000" w14:paraId="0000015D">
      <w:pPr>
        <w:numPr>
          <w:ilvl w:val="0"/>
          <w:numId w:val="33"/>
        </w:numPr>
        <w:pBdr>
          <w:top w:space="0" w:sz="0" w:val="nil"/>
          <w:left w:space="0" w:sz="0" w:val="nil"/>
          <w:bottom w:space="0" w:sz="0" w:val="nil"/>
          <w:right w:space="0" w:sz="0" w:val="nil"/>
          <w:between w:space="0" w:sz="0" w:val="nil"/>
        </w:pBdr>
        <w:ind w:left="714" w:hanging="357"/>
        <w:rPr>
          <w:i w:val="1"/>
          <w:iCs w:val="1"/>
          <w:color w:val="000000"/>
        </w:rPr>
      </w:pPr>
      <w:r w:rsidDel="00000000" w:rsidR="00000000" w:rsidRPr="00000000">
        <w:rPr>
          <w:i w:val="1"/>
          <w:iCs w:val="1"/>
          <w:color w:val="000000"/>
          <w:rtl w:val="0"/>
        </w:rPr>
        <w:t xml:space="preserve">Recyclage des emballages en matière carton recyclée. Le Concessionnaire pourra proposer un emballage fabriqué à partir d’une autre matière, mais équivalent en termes de quantité de déchets et de matière recyclée ;</w:t>
      </w:r>
    </w:p>
    <w:p w:rsidR="00000000" w:rsidDel="00000000" w:rsidP="00000000" w:rsidRDefault="00000000" w:rsidRPr="00000000" w14:paraId="0000015E">
      <w:pPr>
        <w:numPr>
          <w:ilvl w:val="0"/>
          <w:numId w:val="33"/>
        </w:numPr>
        <w:pBdr>
          <w:top w:space="0" w:sz="0" w:val="nil"/>
          <w:left w:space="0" w:sz="0" w:val="nil"/>
          <w:bottom w:space="0" w:sz="0" w:val="nil"/>
          <w:right w:space="0" w:sz="0" w:val="nil"/>
          <w:between w:space="0" w:sz="0" w:val="nil"/>
        </w:pBdr>
        <w:ind w:left="714" w:hanging="357"/>
        <w:rPr>
          <w:i w:val="1"/>
          <w:iCs w:val="1"/>
          <w:color w:val="000000"/>
        </w:rPr>
      </w:pPr>
      <w:r w:rsidDel="00000000" w:rsidR="00000000" w:rsidRPr="00000000">
        <w:rPr>
          <w:i w:val="1"/>
          <w:iCs w:val="1"/>
          <w:color w:val="000000"/>
          <w:rtl w:val="0"/>
        </w:rPr>
        <w:t xml:space="preserve">Fourniture de serviettes en papier recyclé et/ou 100% compostables en nombre suffisant pour la prestation concernée.</w:t>
      </w:r>
    </w:p>
    <w:p w:rsidR="00000000" w:rsidDel="00000000" w:rsidP="00000000" w:rsidRDefault="00000000" w:rsidRPr="00000000" w14:paraId="0000015F">
      <w:pPr>
        <w:pBdr>
          <w:top w:space="0" w:sz="0" w:val="nil"/>
          <w:left w:space="0" w:sz="0" w:val="nil"/>
          <w:bottom w:space="0" w:sz="0" w:val="nil"/>
          <w:right w:space="0" w:sz="0" w:val="nil"/>
          <w:between w:space="0" w:sz="0" w:val="nil"/>
        </w:pBdr>
        <w:ind w:left="714" w:firstLine="0"/>
        <w:rPr>
          <w:i w:val="1"/>
          <w:iCs w:val="1"/>
          <w:color w:val="000000"/>
        </w:rPr>
      </w:pPr>
      <w:r w:rsidDel="00000000" w:rsidR="00000000" w:rsidRPr="00000000">
        <w:rPr>
          <w:rtl w:val="0"/>
        </w:rPr>
      </w:r>
    </w:p>
    <w:p w:rsidR="00000000" w:rsidDel="00000000" w:rsidP="00000000" w:rsidRDefault="00000000" w:rsidRPr="00000000" w14:paraId="00000160">
      <w:pPr>
        <w:pStyle w:val="Subtitle"/>
        <w:numPr>
          <w:ilvl w:val="0"/>
          <w:numId w:val="14"/>
        </w:numPr>
        <w:ind w:left="720" w:hanging="360"/>
        <w:rPr>
          <w:i w:val="1"/>
          <w:iCs w:val="1"/>
          <w:sz w:val="20"/>
          <w:szCs w:val="20"/>
        </w:rPr>
      </w:pPr>
      <w:r w:rsidDel="00000000" w:rsidR="00000000" w:rsidRPr="00000000">
        <w:rPr>
          <w:i w:val="1"/>
          <w:iCs w:val="1"/>
          <w:sz w:val="20"/>
          <w:szCs w:val="20"/>
          <w:rtl w:val="0"/>
        </w:rPr>
        <w:t xml:space="preserve">Approvisionnements :</w:t>
      </w:r>
    </w:p>
    <w:p w:rsidR="00000000" w:rsidDel="00000000" w:rsidP="00000000" w:rsidRDefault="00000000" w:rsidRPr="00000000" w14:paraId="00000161">
      <w:pPr>
        <w:numPr>
          <w:ilvl w:val="0"/>
          <w:numId w:val="33"/>
        </w:numPr>
        <w:pBdr>
          <w:top w:space="0" w:sz="0" w:val="nil"/>
          <w:left w:space="0" w:sz="0" w:val="nil"/>
          <w:bottom w:space="0" w:sz="0" w:val="nil"/>
          <w:right w:space="0" w:sz="0" w:val="nil"/>
          <w:between w:space="0" w:sz="0" w:val="nil"/>
        </w:pBdr>
        <w:spacing w:after="0" w:lineRule="auto"/>
        <w:ind w:left="720" w:hanging="360"/>
        <w:rPr>
          <w:i w:val="1"/>
          <w:iCs w:val="1"/>
          <w:color w:val="000000"/>
        </w:rPr>
      </w:pPr>
      <w:r w:rsidDel="00000000" w:rsidR="00000000" w:rsidRPr="00000000">
        <w:rPr>
          <w:i w:val="1"/>
          <w:iCs w:val="1"/>
          <w:color w:val="000000"/>
          <w:rtl w:val="0"/>
        </w:rPr>
        <w:t xml:space="preserve">Les approvisionnements devront intégrer le maximum de produits issus de l’agriculture biologique, de saison, et de produits locaux ;</w:t>
      </w:r>
    </w:p>
    <w:p w:rsidR="00000000" w:rsidDel="00000000" w:rsidP="00000000" w:rsidRDefault="00000000" w:rsidRPr="00000000" w14:paraId="00000162">
      <w:pPr>
        <w:numPr>
          <w:ilvl w:val="0"/>
          <w:numId w:val="33"/>
        </w:numPr>
        <w:pBdr>
          <w:top w:space="0" w:sz="0" w:val="nil"/>
          <w:left w:space="0" w:sz="0" w:val="nil"/>
          <w:bottom w:space="0" w:sz="0" w:val="nil"/>
          <w:right w:space="0" w:sz="0" w:val="nil"/>
          <w:between w:space="0" w:sz="0" w:val="nil"/>
        </w:pBdr>
        <w:spacing w:after="0" w:lineRule="auto"/>
        <w:ind w:left="720" w:hanging="360"/>
        <w:rPr>
          <w:i w:val="1"/>
          <w:iCs w:val="1"/>
          <w:color w:val="000000"/>
        </w:rPr>
      </w:pPr>
      <w:r w:rsidDel="00000000" w:rsidR="00000000" w:rsidRPr="00000000">
        <w:rPr>
          <w:i w:val="1"/>
          <w:iCs w:val="1"/>
          <w:color w:val="000000"/>
          <w:rtl w:val="0"/>
        </w:rPr>
        <w:t xml:space="preserve">La fourniture de cafés et thé issus du commerce équitable et de filières respectueuses des producteurs doit être privilégiée ;</w:t>
      </w:r>
    </w:p>
    <w:p w:rsidR="00000000" w:rsidDel="00000000" w:rsidP="00000000" w:rsidRDefault="00000000" w:rsidRPr="00000000" w14:paraId="00000163">
      <w:pPr>
        <w:numPr>
          <w:ilvl w:val="0"/>
          <w:numId w:val="33"/>
        </w:numPr>
        <w:pBdr>
          <w:top w:space="0" w:sz="0" w:val="nil"/>
          <w:left w:space="0" w:sz="0" w:val="nil"/>
          <w:bottom w:space="0" w:sz="0" w:val="nil"/>
          <w:right w:space="0" w:sz="0" w:val="nil"/>
          <w:between w:space="0" w:sz="0" w:val="nil"/>
        </w:pBdr>
        <w:spacing w:after="0" w:lineRule="auto"/>
        <w:ind w:left="720" w:hanging="360"/>
        <w:rPr>
          <w:i w:val="1"/>
          <w:iCs w:val="1"/>
          <w:color w:val="000000"/>
        </w:rPr>
      </w:pPr>
      <w:r w:rsidDel="00000000" w:rsidR="00000000" w:rsidRPr="00000000">
        <w:rPr>
          <w:i w:val="1"/>
          <w:iCs w:val="1"/>
          <w:color w:val="000000"/>
          <w:rtl w:val="0"/>
        </w:rPr>
        <w:t xml:space="preserve">La traçabilité des viandes et poissons doit être prouvée par le Concessionnaire. Les viandes et poissons doivent être d’origine UE ;</w:t>
      </w:r>
    </w:p>
    <w:p w:rsidR="00000000" w:rsidDel="00000000" w:rsidP="00000000" w:rsidRDefault="00000000" w:rsidRPr="00000000" w14:paraId="00000164">
      <w:pPr>
        <w:numPr>
          <w:ilvl w:val="0"/>
          <w:numId w:val="33"/>
        </w:numPr>
        <w:pBdr>
          <w:top w:space="0" w:sz="0" w:val="nil"/>
          <w:left w:space="0" w:sz="0" w:val="nil"/>
          <w:bottom w:space="0" w:sz="0" w:val="nil"/>
          <w:right w:space="0" w:sz="0" w:val="nil"/>
          <w:between w:space="0" w:sz="0" w:val="nil"/>
        </w:pBdr>
        <w:spacing w:after="0" w:lineRule="auto"/>
        <w:ind w:left="720" w:hanging="360"/>
        <w:rPr>
          <w:i w:val="1"/>
          <w:iCs w:val="1"/>
          <w:color w:val="000000"/>
        </w:rPr>
      </w:pPr>
      <w:r w:rsidDel="00000000" w:rsidR="00000000" w:rsidRPr="00000000">
        <w:rPr>
          <w:i w:val="1"/>
          <w:iCs w:val="1"/>
          <w:color w:val="000000"/>
          <w:rtl w:val="0"/>
        </w:rPr>
        <w:t xml:space="preserve">Les produits proposés doivent être de qualité. Le Concessionnaire doit intégrer de façon systématique dans ses menus des produits de qualité titulaire de certifications ou labels de type : « Label Rouge », « Appellation d’origine contrôlée (AOC) », « Certification de conformité Produit (CCP) », « Atout certifié qualité « AQC » ou équivalent.</w:t>
      </w:r>
    </w:p>
    <w:p w:rsidR="00000000" w:rsidDel="00000000" w:rsidP="00000000" w:rsidRDefault="00000000" w:rsidRPr="00000000" w14:paraId="00000165">
      <w:pPr>
        <w:numPr>
          <w:ilvl w:val="0"/>
          <w:numId w:val="33"/>
        </w:numPr>
        <w:pBdr>
          <w:top w:space="0" w:sz="0" w:val="nil"/>
          <w:left w:space="0" w:sz="0" w:val="nil"/>
          <w:bottom w:space="0" w:sz="0" w:val="nil"/>
          <w:right w:space="0" w:sz="0" w:val="nil"/>
          <w:between w:space="0" w:sz="0" w:val="nil"/>
        </w:pBdr>
        <w:spacing w:after="0" w:lineRule="auto"/>
        <w:ind w:left="720" w:hanging="360"/>
        <w:rPr>
          <w:i w:val="1"/>
          <w:iCs w:val="1"/>
          <w:color w:val="000000"/>
        </w:rPr>
      </w:pPr>
      <w:r w:rsidDel="00000000" w:rsidR="00000000" w:rsidRPr="00000000">
        <w:rPr>
          <w:i w:val="1"/>
          <w:iCs w:val="1"/>
          <w:color w:val="000000"/>
          <w:rtl w:val="0"/>
        </w:rPr>
        <w:t xml:space="preserve">Les produits proposés ne doivent pas contenir d’OGM.</w:t>
      </w:r>
    </w:p>
    <w:p w:rsidR="00000000" w:rsidDel="00000000" w:rsidP="00000000" w:rsidRDefault="00000000" w:rsidRPr="00000000" w14:paraId="00000166">
      <w:pPr>
        <w:numPr>
          <w:ilvl w:val="0"/>
          <w:numId w:val="33"/>
        </w:numPr>
        <w:pBdr>
          <w:top w:space="0" w:sz="0" w:val="nil"/>
          <w:left w:space="0" w:sz="0" w:val="nil"/>
          <w:bottom w:space="0" w:sz="0" w:val="nil"/>
          <w:right w:space="0" w:sz="0" w:val="nil"/>
          <w:between w:space="0" w:sz="0" w:val="nil"/>
        </w:pBdr>
        <w:spacing w:after="0" w:lineRule="auto"/>
        <w:ind w:left="720" w:hanging="360"/>
        <w:rPr>
          <w:i w:val="1"/>
          <w:iCs w:val="1"/>
          <w:color w:val="000000"/>
        </w:rPr>
      </w:pPr>
      <w:r w:rsidDel="00000000" w:rsidR="00000000" w:rsidRPr="00000000">
        <w:rPr>
          <w:i w:val="1"/>
          <w:iCs w:val="1"/>
          <w:color w:val="000000"/>
          <w:rtl w:val="0"/>
        </w:rPr>
        <w:t xml:space="preserve">Les différentes offres culinaires doivent être diversifiés et comprendre des produits à très forte connotation végétale et locale ;</w:t>
      </w:r>
    </w:p>
    <w:p w:rsidR="00000000" w:rsidDel="00000000" w:rsidP="00000000" w:rsidRDefault="00000000" w:rsidRPr="00000000" w14:paraId="00000167">
      <w:pPr>
        <w:numPr>
          <w:ilvl w:val="0"/>
          <w:numId w:val="33"/>
        </w:numPr>
        <w:pBdr>
          <w:top w:space="0" w:sz="0" w:val="nil"/>
          <w:left w:space="0" w:sz="0" w:val="nil"/>
          <w:bottom w:space="0" w:sz="0" w:val="nil"/>
          <w:right w:space="0" w:sz="0" w:val="nil"/>
          <w:between w:space="0" w:sz="0" w:val="nil"/>
        </w:pBdr>
        <w:ind w:left="720" w:hanging="360"/>
        <w:rPr>
          <w:i w:val="1"/>
          <w:iCs w:val="1"/>
          <w:color w:val="000000"/>
        </w:rPr>
      </w:pPr>
      <w:r w:rsidDel="00000000" w:rsidR="00000000" w:rsidRPr="00000000">
        <w:rPr>
          <w:i w:val="1"/>
          <w:iCs w:val="1"/>
          <w:color w:val="000000"/>
          <w:rtl w:val="0"/>
        </w:rPr>
        <w:t xml:space="preserve">Le recours à des produits d’entretien et des consommables écolabellisés doit être privilégié ;</w:t>
      </w:r>
    </w:p>
    <w:p w:rsidR="00000000" w:rsidDel="00000000" w:rsidP="00000000" w:rsidRDefault="00000000" w:rsidRPr="00000000" w14:paraId="00000168">
      <w:pPr>
        <w:numPr>
          <w:ilvl w:val="0"/>
          <w:numId w:val="33"/>
        </w:numPr>
        <w:pBdr>
          <w:top w:space="0" w:sz="0" w:val="nil"/>
          <w:left w:space="0" w:sz="0" w:val="nil"/>
          <w:bottom w:space="0" w:sz="0" w:val="nil"/>
          <w:right w:space="0" w:sz="0" w:val="nil"/>
          <w:between w:space="0" w:sz="0" w:val="nil"/>
        </w:pBdr>
        <w:ind w:left="720" w:hanging="360"/>
        <w:rPr>
          <w:i w:val="1"/>
          <w:iCs w:val="1"/>
          <w:color w:val="000000"/>
        </w:rPr>
      </w:pPr>
      <w:r w:rsidDel="00000000" w:rsidR="00000000" w:rsidRPr="00000000">
        <w:rPr>
          <w:i w:val="1"/>
          <w:iCs w:val="1"/>
          <w:color w:val="000000"/>
          <w:rtl w:val="0"/>
        </w:rPr>
        <w:t xml:space="preserve">Les « écogestes » doivent être systématiquement adoptés (veiller à éteindre les robinets, les lumières, les équipements etc.) ;</w:t>
      </w:r>
    </w:p>
    <w:p w:rsidR="00000000" w:rsidDel="00000000" w:rsidP="00000000" w:rsidRDefault="00000000" w:rsidRPr="00000000" w14:paraId="00000169">
      <w:pPr>
        <w:numPr>
          <w:ilvl w:val="0"/>
          <w:numId w:val="33"/>
        </w:numPr>
        <w:pBdr>
          <w:top w:space="0" w:sz="0" w:val="nil"/>
          <w:left w:space="0" w:sz="0" w:val="nil"/>
          <w:bottom w:space="0" w:sz="0" w:val="nil"/>
          <w:right w:space="0" w:sz="0" w:val="nil"/>
          <w:between w:space="0" w:sz="0" w:val="nil"/>
        </w:pBdr>
        <w:ind w:left="720" w:hanging="360"/>
        <w:rPr>
          <w:i w:val="1"/>
          <w:iCs w:val="1"/>
          <w:color w:val="000000"/>
        </w:rPr>
      </w:pPr>
      <w:r w:rsidDel="00000000" w:rsidR="00000000" w:rsidRPr="00000000">
        <w:rPr>
          <w:i w:val="1"/>
          <w:iCs w:val="1"/>
          <w:color w:val="000000"/>
          <w:rtl w:val="0"/>
        </w:rPr>
        <w:t xml:space="preserve">Les déchets doivent être triés (tri, compost etc.) ;</w:t>
      </w:r>
    </w:p>
    <w:p w:rsidR="00000000" w:rsidDel="00000000" w:rsidP="00000000" w:rsidRDefault="00000000" w:rsidRPr="00000000" w14:paraId="0000016A">
      <w:pPr>
        <w:numPr>
          <w:ilvl w:val="0"/>
          <w:numId w:val="33"/>
        </w:numPr>
        <w:pBdr>
          <w:top w:space="0" w:sz="0" w:val="nil"/>
          <w:left w:space="0" w:sz="0" w:val="nil"/>
          <w:bottom w:space="0" w:sz="0" w:val="nil"/>
          <w:right w:space="0" w:sz="0" w:val="nil"/>
          <w:between w:space="0" w:sz="0" w:val="nil"/>
        </w:pBdr>
        <w:ind w:left="720" w:hanging="360"/>
        <w:rPr>
          <w:i w:val="1"/>
          <w:iCs w:val="1"/>
          <w:color w:val="000000"/>
        </w:rPr>
      </w:pPr>
      <w:r w:rsidDel="00000000" w:rsidR="00000000" w:rsidRPr="00000000">
        <w:rPr>
          <w:i w:val="1"/>
          <w:iCs w:val="1"/>
          <w:color w:val="000000"/>
          <w:rtl w:val="0"/>
        </w:rPr>
        <w:t xml:space="preserve">Toute initiative durable doit être systématiquement adoptée.</w:t>
      </w:r>
    </w:p>
    <w:p w:rsidR="00000000" w:rsidDel="00000000" w:rsidP="00000000" w:rsidRDefault="00000000" w:rsidRPr="00000000" w14:paraId="0000016B">
      <w:pPr>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Le candidat est amené à apporter les modifications qu’il estime nécessaires.</w:t>
      </w:r>
    </w:p>
    <w:p w:rsidR="00000000" w:rsidDel="00000000" w:rsidP="00000000" w:rsidRDefault="00000000" w:rsidRPr="00000000" w14:paraId="0000016C">
      <w:pPr>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Le Concédant se réserve la possibilité d’interdire l’utilisation de toute denrée / tout plat qui serait jugé inapproprié dans le contexte du Bâtiment. </w:t>
      </w:r>
    </w:p>
    <w:p w:rsidR="00000000" w:rsidDel="00000000" w:rsidP="00000000" w:rsidRDefault="00000000" w:rsidRPr="00000000" w14:paraId="0000016D">
      <w:pPr>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Les dispositions de la loi EGalim prévoient également que l’exploitation d’un service de restauration doit proposer un minimum de 20% d’alimentation durable, dont 10% de produits issus de l’agriculture biologique, en valeur d’achat HT. </w:t>
      </w:r>
    </w:p>
    <w:p w:rsidR="00000000" w:rsidDel="00000000" w:rsidP="00000000" w:rsidRDefault="00000000" w:rsidRPr="00000000" w14:paraId="0000016E">
      <w:pPr>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Le Concessionnaire doit également proposer un plan de progrès afin d’atteindre 50% d’alimentation durable, dont au moins 20% de produits issus de l’agriculture biologique dans les conditions définies par l’article 24 de la loi précitée. </w:t>
      </w:r>
    </w:p>
    <w:p w:rsidR="00000000" w:rsidDel="00000000" w:rsidP="00000000" w:rsidRDefault="00000000" w:rsidRPr="00000000" w14:paraId="0000016F">
      <w:pPr>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Dans le cadre du respect des dispositions de cette loi, le Concessionnaire s’engage à proposer un plan d’actions relatif à la lutte contre le gaspillage alimentaire. Ce plan inclut une stratégie et des outils de communication spécifique, des actions de sensibilisation (envers le personnel et les usagers), la mise en place d’équipements adaptés, la valorisation des biodéchets ainsi qu’une méthodologie de service des repas conçue pour limiter le gaspillage.</w:t>
      </w:r>
    </w:p>
    <w:p w:rsidR="00000000" w:rsidDel="00000000" w:rsidP="00000000" w:rsidRDefault="00000000" w:rsidRPr="00000000" w14:paraId="00000170">
      <w:pPr>
        <w:pBdr>
          <w:top w:space="0" w:sz="0" w:val="nil"/>
          <w:left w:space="0" w:sz="0" w:val="nil"/>
          <w:bottom w:space="0" w:sz="0" w:val="nil"/>
          <w:right w:space="0" w:sz="0" w:val="nil"/>
          <w:between w:space="0" w:sz="0" w:val="nil"/>
        </w:pBdr>
        <w:rPr>
          <w:color w:val="000000"/>
        </w:rPr>
      </w:pPr>
      <w:r w:rsidDel="00000000" w:rsidR="00000000" w:rsidRPr="00000000">
        <w:rPr>
          <w:color w:val="000000"/>
          <w:rtl w:val="0"/>
        </w:rPr>
        <w:t xml:space="preserve">Un système de dons des surproductions à des associations agréées doit dans cette perspective être mis en place par le Concessionnaire.</w:t>
      </w:r>
    </w:p>
    <w:p w:rsidR="00000000" w:rsidDel="00000000" w:rsidP="00000000" w:rsidRDefault="00000000" w:rsidRPr="00000000" w14:paraId="00000171">
      <w:pPr>
        <w:pStyle w:val="Heading3"/>
        <w:numPr>
          <w:ilvl w:val="1"/>
          <w:numId w:val="28"/>
        </w:numPr>
        <w:ind w:left="1440" w:hanging="720"/>
        <w:rPr/>
      </w:pPr>
      <w:bookmarkStart w:colFirst="0" w:colLast="0" w:name="_heading=h.s32txbiq1kw" w:id="34"/>
      <w:bookmarkEnd w:id="34"/>
      <w:r w:rsidDel="00000000" w:rsidR="00000000" w:rsidRPr="00000000">
        <w:rPr>
          <w:rtl w:val="0"/>
        </w:rPr>
        <w:t xml:space="preserve">SECURITE ET HYGIENE</w:t>
      </w:r>
    </w:p>
    <w:p w:rsidR="00000000" w:rsidDel="00000000" w:rsidP="00000000" w:rsidRDefault="00000000" w:rsidRPr="00000000" w14:paraId="00000172">
      <w:pPr>
        <w:rPr/>
      </w:pPr>
      <w:r w:rsidDel="00000000" w:rsidR="00000000" w:rsidRPr="00000000">
        <w:rPr>
          <w:rtl w:val="0"/>
        </w:rPr>
        <w:t xml:space="preserve">Le Concessionnaire est responsable, pendant la durée du Contrat, du respect des règles relatives à la sécurité et à l’hygiène dans les Espaces Concédés.  </w:t>
      </w:r>
    </w:p>
    <w:p w:rsidR="00000000" w:rsidDel="00000000" w:rsidP="00000000" w:rsidRDefault="00000000" w:rsidRPr="00000000" w14:paraId="00000173">
      <w:pPr>
        <w:rPr/>
      </w:pPr>
      <w:r w:rsidDel="00000000" w:rsidR="00000000" w:rsidRPr="00000000">
        <w:rPr>
          <w:rtl w:val="0"/>
        </w:rPr>
        <w:t xml:space="preserve">Il doit à ce titre veiller au respect des normes de sécurité incendie, d’accessibilité et de sûreté applicables dans les espaces qu’il exploite. </w:t>
      </w:r>
    </w:p>
    <w:p w:rsidR="00000000" w:rsidDel="00000000" w:rsidP="00000000" w:rsidRDefault="00000000" w:rsidRPr="00000000" w14:paraId="00000174">
      <w:pPr>
        <w:rPr/>
      </w:pPr>
      <w:r w:rsidDel="00000000" w:rsidR="00000000" w:rsidRPr="00000000">
        <w:rPr>
          <w:rtl w:val="0"/>
        </w:rPr>
        <w:t xml:space="preserve">Le Concessionnaire a la charge du contrôle de la propreté des Installations et Matériels, ainsi que leur bonne utilisation par le personnel auquel il recourt. </w:t>
      </w:r>
    </w:p>
    <w:p w:rsidR="00000000" w:rsidDel="00000000" w:rsidP="00000000" w:rsidRDefault="00000000" w:rsidRPr="00000000" w14:paraId="00000175">
      <w:pPr>
        <w:rPr/>
      </w:pPr>
      <w:r w:rsidDel="00000000" w:rsidR="00000000" w:rsidRPr="00000000">
        <w:rPr>
          <w:rtl w:val="0"/>
        </w:rPr>
        <w:t xml:space="preserve">A Ce titre, il devra notamment : </w:t>
      </w:r>
    </w:p>
    <w:p w:rsidR="00000000" w:rsidDel="00000000" w:rsidP="00000000" w:rsidRDefault="00000000" w:rsidRPr="00000000" w14:paraId="00000176">
      <w:pPr>
        <w:numPr>
          <w:ilvl w:val="0"/>
          <w:numId w:val="9"/>
        </w:numPr>
        <w:pBdr>
          <w:top w:space="0" w:sz="0" w:val="nil"/>
          <w:left w:space="0" w:sz="0" w:val="nil"/>
          <w:bottom w:space="0" w:sz="0" w:val="nil"/>
          <w:right w:space="0" w:sz="0" w:val="nil"/>
          <w:between w:space="0" w:sz="0" w:val="nil"/>
        </w:pBdr>
        <w:spacing w:after="0" w:lineRule="auto"/>
        <w:ind w:left="1440" w:hanging="360"/>
        <w:rPr>
          <w:color w:val="000000"/>
        </w:rPr>
      </w:pPr>
      <w:r w:rsidDel="00000000" w:rsidR="00000000" w:rsidRPr="00000000">
        <w:rPr>
          <w:color w:val="000000"/>
          <w:rtl w:val="0"/>
        </w:rPr>
        <w:t xml:space="preserve">Assurer le contrôle de l’hygiène, notamment par la réalisation à ses frais des autocontrôles microbiologiques et des autres contrôles prévus par la réglementation en vigueur ou par le Contrat ; </w:t>
      </w:r>
    </w:p>
    <w:p w:rsidR="00000000" w:rsidDel="00000000" w:rsidP="00000000" w:rsidRDefault="00000000" w:rsidRPr="00000000" w14:paraId="00000177">
      <w:pPr>
        <w:numPr>
          <w:ilvl w:val="0"/>
          <w:numId w:val="9"/>
        </w:numPr>
        <w:pBdr>
          <w:top w:space="0" w:sz="0" w:val="nil"/>
          <w:left w:space="0" w:sz="0" w:val="nil"/>
          <w:bottom w:space="0" w:sz="0" w:val="nil"/>
          <w:right w:space="0" w:sz="0" w:val="nil"/>
          <w:between w:space="0" w:sz="0" w:val="nil"/>
        </w:pBdr>
        <w:spacing w:before="0" w:lineRule="auto"/>
        <w:ind w:left="1440" w:hanging="360"/>
        <w:rPr/>
      </w:pPr>
      <w:r w:rsidDel="00000000" w:rsidR="00000000" w:rsidRPr="00000000">
        <w:rPr>
          <w:color w:val="000000"/>
          <w:rtl w:val="0"/>
        </w:rPr>
        <w:t xml:space="preserve">Tenir à disposition du Concédant l’ensemble des rapports de contrôles, résultats d’analyses et registres d’hygiène, sur demande.</w:t>
      </w:r>
      <w:r w:rsidDel="00000000" w:rsidR="00000000" w:rsidRPr="00000000">
        <w:rPr>
          <w:rtl w:val="0"/>
        </w:rPr>
      </w:r>
    </w:p>
    <w:p w:rsidR="00000000" w:rsidDel="00000000" w:rsidP="00000000" w:rsidRDefault="00000000" w:rsidRPr="00000000" w14:paraId="00000178">
      <w:pPr>
        <w:pStyle w:val="Heading3"/>
        <w:numPr>
          <w:ilvl w:val="1"/>
          <w:numId w:val="28"/>
        </w:numPr>
        <w:ind w:left="1440" w:hanging="720"/>
        <w:rPr/>
      </w:pPr>
      <w:bookmarkStart w:colFirst="0" w:colLast="0" w:name="_heading=h.130oub57xrzk" w:id="35"/>
      <w:bookmarkEnd w:id="35"/>
      <w:r w:rsidDel="00000000" w:rsidR="00000000" w:rsidRPr="00000000">
        <w:rPr>
          <w:rtl w:val="0"/>
        </w:rPr>
        <w:t xml:space="preserve">GESTION DES DECHETS</w:t>
      </w:r>
    </w:p>
    <w:p w:rsidR="00000000" w:rsidDel="00000000" w:rsidP="00000000" w:rsidRDefault="00000000" w:rsidRPr="00000000" w14:paraId="00000179">
      <w:pPr>
        <w:rPr/>
      </w:pPr>
      <w:r w:rsidDel="00000000" w:rsidR="00000000" w:rsidRPr="00000000">
        <w:rPr>
          <w:rtl w:val="0"/>
        </w:rPr>
        <w:t xml:space="preserve">Le Concessionnaire est chargé, à ses frais et sous sa responsabilité, la gestion des déchets issus de l’exploitation du Service Concédé. </w:t>
      </w:r>
    </w:p>
    <w:p w:rsidR="00000000" w:rsidDel="00000000" w:rsidP="00000000" w:rsidRDefault="00000000" w:rsidRPr="00000000" w14:paraId="0000017A">
      <w:pPr>
        <w:rPr/>
      </w:pPr>
      <w:r w:rsidDel="00000000" w:rsidR="00000000" w:rsidRPr="00000000">
        <w:rPr>
          <w:rtl w:val="0"/>
        </w:rPr>
        <w:t xml:space="preserve">A ce titre, il doit notamment : </w:t>
      </w:r>
    </w:p>
    <w:p w:rsidR="00000000" w:rsidDel="00000000" w:rsidP="00000000" w:rsidRDefault="00000000" w:rsidRPr="00000000" w14:paraId="0000017B">
      <w:pPr>
        <w:numPr>
          <w:ilvl w:val="0"/>
          <w:numId w:val="10"/>
        </w:numPr>
        <w:pBdr>
          <w:top w:space="0" w:sz="0" w:val="nil"/>
          <w:left w:space="0" w:sz="0" w:val="nil"/>
          <w:bottom w:space="0" w:sz="0" w:val="nil"/>
          <w:right w:space="0" w:sz="0" w:val="nil"/>
          <w:between w:space="0" w:sz="0" w:val="nil"/>
        </w:pBdr>
        <w:ind w:left="1440" w:hanging="360"/>
        <w:rPr>
          <w:color w:val="000000"/>
        </w:rPr>
      </w:pPr>
      <w:r w:rsidDel="00000000" w:rsidR="00000000" w:rsidRPr="00000000">
        <w:rPr>
          <w:color w:val="000000"/>
          <w:rtl w:val="0"/>
        </w:rPr>
        <w:t xml:space="preserve">Assurer la gestion totale des déchets liés aux activités objets du Contrat, dans le respect de la réglementation applicable (notamment en matière de tri, collecte, traçabilité et valorisation) </w:t>
      </w:r>
    </w:p>
    <w:p w:rsidR="00000000" w:rsidDel="00000000" w:rsidP="00000000" w:rsidRDefault="00000000" w:rsidRPr="00000000" w14:paraId="0000017C">
      <w:pPr>
        <w:numPr>
          <w:ilvl w:val="0"/>
          <w:numId w:val="10"/>
        </w:numPr>
        <w:pBdr>
          <w:top w:space="0" w:sz="0" w:val="nil"/>
          <w:left w:space="0" w:sz="0" w:val="nil"/>
          <w:bottom w:space="0" w:sz="0" w:val="nil"/>
          <w:right w:space="0" w:sz="0" w:val="nil"/>
          <w:between w:space="0" w:sz="0" w:val="nil"/>
        </w:pBdr>
        <w:ind w:left="1440" w:hanging="360"/>
        <w:rPr/>
      </w:pPr>
      <w:r w:rsidDel="00000000" w:rsidR="00000000" w:rsidRPr="00000000">
        <w:rPr>
          <w:color w:val="000000"/>
          <w:rtl w:val="0"/>
        </w:rPr>
        <w:t xml:space="preserve">Mettre en place un plan de gestion des déchets incluant le tri, la collecte et la valorisation des biodéchets, et le communiquer au Concédant pour information. </w:t>
      </w:r>
      <w:r w:rsidDel="00000000" w:rsidR="00000000" w:rsidRPr="00000000">
        <w:rPr>
          <w:rtl w:val="0"/>
        </w:rPr>
      </w:r>
    </w:p>
    <w:p w:rsidR="00000000" w:rsidDel="00000000" w:rsidP="00000000" w:rsidRDefault="00000000" w:rsidRPr="00000000" w14:paraId="0000017D">
      <w:pPr>
        <w:pStyle w:val="Heading1"/>
        <w:rPr/>
      </w:pPr>
      <w:bookmarkStart w:colFirst="0" w:colLast="0" w:name="_heading=h.qs5lj02a933w" w:id="36"/>
      <w:bookmarkEnd w:id="36"/>
      <w:r w:rsidDel="00000000" w:rsidR="00000000" w:rsidRPr="00000000">
        <w:rPr>
          <w:highlight w:val="lightGray"/>
          <w:rtl w:val="0"/>
        </w:rPr>
        <w:t xml:space="preserve">Article 11 – PERSONNEL AFFECTE A LA CONCESSION</w:t>
      </w:r>
      <w:r w:rsidDel="00000000" w:rsidR="00000000" w:rsidRPr="00000000">
        <w:rPr>
          <w:rtl w:val="0"/>
        </w:rPr>
      </w:r>
    </w:p>
    <w:p w:rsidR="00000000" w:rsidDel="00000000" w:rsidP="00000000" w:rsidRDefault="00000000" w:rsidRPr="00000000" w14:paraId="0000017E">
      <w:pPr>
        <w:rPr/>
      </w:pPr>
      <w:r w:rsidDel="00000000" w:rsidR="00000000" w:rsidRPr="00000000">
        <w:rPr>
          <w:rtl w:val="0"/>
        </w:rPr>
        <w:t xml:space="preserve">Le Concessionnaire se charge du recrutement, de la rémunération et de la gestion du personnel nécessaire au bon déroulement des prestations du présent Contrat. Il fournit, dans le cadre du compte-rendu annuel, prévu à l’Article 17 du Contrat, une présentation en Equivalent Temps Plein (ETP) du personnel affecté à l’exécution du présent Contrat.</w:t>
      </w:r>
    </w:p>
    <w:p w:rsidR="00000000" w:rsidDel="00000000" w:rsidP="00000000" w:rsidRDefault="00000000" w:rsidRPr="00000000" w14:paraId="0000017F">
      <w:pPr>
        <w:rPr/>
      </w:pPr>
      <w:r w:rsidDel="00000000" w:rsidR="00000000" w:rsidRPr="00000000">
        <w:rPr>
          <w:rtl w:val="0"/>
        </w:rPr>
        <w:t xml:space="preserve">Le Concessionnaire étant tenu d’exploiter le Service Concédé en conformité avec la législation et la réglementation relatives aux conditions de travail des salariés, il devra être en mesure de justifier à tout moment du respect des formalités mentionnées aux articles L.  8221-3 à L. 8221-5, L. 8251-2 du code du travail.</w:t>
      </w:r>
    </w:p>
    <w:p w:rsidR="00000000" w:rsidDel="00000000" w:rsidP="00000000" w:rsidRDefault="00000000" w:rsidRPr="00000000" w14:paraId="00000180">
      <w:pPr>
        <w:rPr/>
      </w:pPr>
      <w:r w:rsidDel="00000000" w:rsidR="00000000" w:rsidRPr="00000000">
        <w:rPr>
          <w:rtl w:val="0"/>
        </w:rPr>
        <w:t xml:space="preserve">Le Concessionnaire devra s’assurer du respect, par ce personnel, de l’ensemble des règles d’hygiène, de sécurité et de discipline applicables sur le site, ainsi que des consignes édictées par le Concédant.</w:t>
      </w:r>
    </w:p>
    <w:p w:rsidR="00000000" w:rsidDel="00000000" w:rsidP="00000000" w:rsidRDefault="00000000" w:rsidRPr="00000000" w14:paraId="00000181">
      <w:pPr>
        <w:rPr/>
      </w:pPr>
      <w:r w:rsidDel="00000000" w:rsidR="00000000" w:rsidRPr="00000000">
        <w:rPr>
          <w:rtl w:val="0"/>
        </w:rPr>
        <w:t xml:space="preserve">Le Concessionnaire assume toutes les charges liées à la mise en œuvre de ses obligations.</w:t>
      </w:r>
    </w:p>
    <w:p w:rsidR="00000000" w:rsidDel="00000000" w:rsidP="00000000" w:rsidRDefault="00000000" w:rsidRPr="00000000" w14:paraId="00000182">
      <w:pPr>
        <w:rPr>
          <w:b w:val="1"/>
          <w:bCs w:val="1"/>
        </w:rPr>
      </w:pPr>
      <w:r w:rsidDel="00000000" w:rsidR="00000000" w:rsidRPr="00000000">
        <w:rPr>
          <w:b w:val="1"/>
          <w:bCs w:val="1"/>
          <w:rtl w:val="0"/>
        </w:rPr>
        <w:t xml:space="preserve">RECRUTEMENT </w:t>
      </w:r>
    </w:p>
    <w:p w:rsidR="00000000" w:rsidDel="00000000" w:rsidP="00000000" w:rsidRDefault="00000000" w:rsidRPr="00000000" w14:paraId="00000183">
      <w:pPr>
        <w:rPr/>
      </w:pPr>
      <w:r w:rsidDel="00000000" w:rsidR="00000000" w:rsidRPr="00000000">
        <w:rPr>
          <w:rtl w:val="0"/>
        </w:rPr>
        <w:t xml:space="preserve">Le Concessionnaire s’engage à maintenir un effectif constant ainsi qu’un niveau de compétence équivalente. Afin de ne pas diminuer la qualité des prestations fournies, il devra prévoir un effectif adapté pour des prestations spécifiques.</w:t>
      </w:r>
    </w:p>
    <w:p w:rsidR="00000000" w:rsidDel="00000000" w:rsidP="00000000" w:rsidRDefault="00000000" w:rsidRPr="00000000" w14:paraId="00000184">
      <w:pPr>
        <w:rPr/>
      </w:pPr>
      <w:r w:rsidDel="00000000" w:rsidR="00000000" w:rsidRPr="00000000">
        <w:rPr>
          <w:rtl w:val="0"/>
        </w:rPr>
        <w:t xml:space="preserve">Conformément à l’article 3 de l’avenant n° 3 du 26 février 1986 relatif au changement de prestataires de services, annexé à la convention collective nationale du personnel des entreprises de restauration de collectivités du 20 juin 1983, </w:t>
      </w:r>
      <w:r w:rsidDel="00000000" w:rsidR="00000000" w:rsidRPr="00000000">
        <w:rPr>
          <w:rtl w:val="0"/>
        </w:rPr>
        <w:t xml:space="preserve">le Concessionnaire est tenu de reprendre le personnel de l’ancien titulaire</w:t>
      </w:r>
      <w:r w:rsidDel="00000000" w:rsidR="00000000" w:rsidRPr="00000000">
        <w:rPr>
          <w:rtl w:val="0"/>
        </w:rPr>
        <w:t xml:space="preserve"> dans les conditions </w:t>
      </w:r>
      <w:r w:rsidDel="00000000" w:rsidR="00000000" w:rsidRPr="00000000">
        <w:rPr>
          <w:rtl w:val="0"/>
        </w:rPr>
        <w:t xml:space="preserve">prévues par ledit avenant.</w:t>
      </w:r>
      <w:r w:rsidDel="00000000" w:rsidR="00000000" w:rsidRPr="00000000">
        <w:rPr>
          <w:rtl w:val="0"/>
        </w:rPr>
      </w:r>
    </w:p>
    <w:p w:rsidR="00000000" w:rsidDel="00000000" w:rsidP="00000000" w:rsidRDefault="00000000" w:rsidRPr="00000000" w14:paraId="00000185">
      <w:pPr>
        <w:rPr/>
      </w:pPr>
      <w:r w:rsidDel="00000000" w:rsidR="00000000" w:rsidRPr="00000000">
        <w:rPr>
          <w:rtl w:val="0"/>
        </w:rPr>
        <w:t xml:space="preserve">Toute embauche dont le terme va au-delà de la durée du présent Contrat, effectuée par le Concessionnaire dans l’année précédant l’expiration de la Concession est soumise à l’accord préalable du Concédant. Le Concédant s’engage à répondre dans un délai maximum de trente (30) jours.</w:t>
      </w:r>
    </w:p>
    <w:p w:rsidR="00000000" w:rsidDel="00000000" w:rsidP="00000000" w:rsidRDefault="00000000" w:rsidRPr="00000000" w14:paraId="00000186">
      <w:pPr>
        <w:rPr>
          <w:b w:val="1"/>
          <w:bCs w:val="1"/>
        </w:rPr>
      </w:pPr>
      <w:r w:rsidDel="00000000" w:rsidR="00000000" w:rsidRPr="00000000">
        <w:rPr>
          <w:b w:val="1"/>
          <w:bCs w:val="1"/>
          <w:rtl w:val="0"/>
        </w:rPr>
        <w:t xml:space="preserve">FORMATION</w:t>
      </w:r>
    </w:p>
    <w:p w:rsidR="00000000" w:rsidDel="00000000" w:rsidP="00000000" w:rsidRDefault="00000000" w:rsidRPr="00000000" w14:paraId="00000187">
      <w:pPr>
        <w:rPr/>
      </w:pPr>
      <w:r w:rsidDel="00000000" w:rsidR="00000000" w:rsidRPr="00000000">
        <w:rPr>
          <w:rtl w:val="0"/>
        </w:rPr>
        <w:t xml:space="preserve">Le Concessionnaire est chargé de la formation de son personnel. Elle doit porter notamment sur les aspects techniques (procédure d’utilisation des équipements mis en place), l’hygiène, la sécurité (évacuation des locaux) et plus généralement sur l’ensemble des procédures que doivent maitriser et exécuter les personnels pour assurer un fonctionnement optimal du Service Concédé. </w:t>
      </w:r>
    </w:p>
    <w:p w:rsidR="00000000" w:rsidDel="00000000" w:rsidP="00000000" w:rsidRDefault="00000000" w:rsidRPr="00000000" w14:paraId="00000188">
      <w:pPr>
        <w:pStyle w:val="Heading1"/>
        <w:rPr/>
      </w:pPr>
      <w:bookmarkStart w:colFirst="0" w:colLast="0" w:name="_heading=h.3ezhte1u7y9b" w:id="37"/>
      <w:bookmarkEnd w:id="37"/>
      <w:r w:rsidDel="00000000" w:rsidR="00000000" w:rsidRPr="00000000">
        <w:rPr>
          <w:highlight w:val="lightGray"/>
          <w:rtl w:val="0"/>
        </w:rPr>
        <w:t xml:space="preserve">Article 12 – </w:t>
      </w:r>
      <w:r w:rsidDel="00000000" w:rsidR="00000000" w:rsidRPr="00000000">
        <w:rPr>
          <w:rtl w:val="0"/>
        </w:rPr>
        <w:t xml:space="preserve">MODALITES D’ENTRETIEN, D’EXPLOITATION ET DE MAINTENANCE</w:t>
      </w:r>
    </w:p>
    <w:p w:rsidR="00000000" w:rsidDel="00000000" w:rsidP="00000000" w:rsidRDefault="00000000" w:rsidRPr="00000000" w14:paraId="00000189">
      <w:pPr>
        <w:rPr/>
      </w:pPr>
      <w:r w:rsidDel="00000000" w:rsidR="00000000" w:rsidRPr="00000000">
        <w:rPr>
          <w:rtl w:val="0"/>
        </w:rPr>
        <w:t xml:space="preserve">Une fois les Etats des lieux et inventaires effectués et les réserves formulées levées, le Concessionnaire est réputé connaître parfaitement les Installations et Matériels qu'il prend en charge.  </w:t>
      </w:r>
    </w:p>
    <w:p w:rsidR="00000000" w:rsidDel="00000000" w:rsidP="00000000" w:rsidRDefault="00000000" w:rsidRPr="00000000" w14:paraId="0000018A">
      <w:pPr>
        <w:numPr>
          <w:ilvl w:val="1"/>
          <w:numId w:val="29"/>
        </w:numPr>
        <w:pBdr>
          <w:top w:space="0" w:sz="0" w:val="nil"/>
          <w:left w:space="0" w:sz="0" w:val="nil"/>
          <w:bottom w:space="0" w:sz="0" w:val="nil"/>
          <w:right w:space="0" w:sz="0" w:val="nil"/>
          <w:between w:space="0" w:sz="0" w:val="nil"/>
        </w:pBdr>
        <w:shd w:fill="e7e6e6" w:val="clear"/>
        <w:spacing w:after="0" w:lineRule="auto"/>
        <w:ind w:left="1440" w:hanging="720"/>
        <w:rPr/>
      </w:pPr>
      <w:bookmarkStart w:colFirst="0" w:colLast="0" w:name="_heading=h.ebtj6bmscyr0" w:id="38"/>
      <w:bookmarkEnd w:id="38"/>
      <w:r w:rsidDel="00000000" w:rsidR="00000000" w:rsidRPr="00000000">
        <w:rPr>
          <w:b w:val="1"/>
          <w:bCs w:val="1"/>
          <w:i w:val="1"/>
          <w:iCs w:val="1"/>
          <w:color w:val="660033"/>
          <w:sz w:val="24"/>
          <w:szCs w:val="24"/>
          <w:rtl w:val="0"/>
        </w:rPr>
        <w:t xml:space="preserve">Nettoyage, entretien et hygiène </w:t>
      </w:r>
      <w:r w:rsidDel="00000000" w:rsidR="00000000" w:rsidRPr="00000000">
        <w:rPr>
          <w:rtl w:val="0"/>
        </w:rPr>
      </w:r>
    </w:p>
    <w:p w:rsidR="00000000" w:rsidDel="00000000" w:rsidP="00000000" w:rsidRDefault="00000000" w:rsidRPr="00000000" w14:paraId="0000018B">
      <w:pPr>
        <w:rPr/>
      </w:pPr>
      <w:r w:rsidDel="00000000" w:rsidR="00000000" w:rsidRPr="00000000">
        <w:rPr>
          <w:rtl w:val="0"/>
        </w:rPr>
        <w:t xml:space="preserve">Le Concessionnaire est responsable du nettoyage, de l’entretien courant et de la propreté générale des Espaces Concédés.</w:t>
      </w:r>
    </w:p>
    <w:p w:rsidR="00000000" w:rsidDel="00000000" w:rsidP="00000000" w:rsidRDefault="00000000" w:rsidRPr="00000000" w14:paraId="0000018C">
      <w:pPr>
        <w:rPr/>
      </w:pPr>
      <w:r w:rsidDel="00000000" w:rsidR="00000000" w:rsidRPr="00000000">
        <w:rPr>
          <w:rtl w:val="0"/>
        </w:rPr>
        <w:t xml:space="preserve">Il prend à sa charge, notamment :</w:t>
      </w:r>
    </w:p>
    <w:p w:rsidR="00000000" w:rsidDel="00000000" w:rsidP="00000000" w:rsidRDefault="00000000" w:rsidRPr="00000000" w14:paraId="0000018D">
      <w:pPr>
        <w:numPr>
          <w:ilvl w:val="0"/>
          <w:numId w:val="12"/>
        </w:numPr>
        <w:ind w:left="720" w:hanging="360"/>
        <w:rPr/>
      </w:pPr>
      <w:r w:rsidDel="00000000" w:rsidR="00000000" w:rsidRPr="00000000">
        <w:rPr>
          <w:rtl w:val="0"/>
        </w:rPr>
        <w:t xml:space="preserve">le nettoyage quotidien et approfondi de tous les locaux ;</w:t>
      </w:r>
    </w:p>
    <w:p w:rsidR="00000000" w:rsidDel="00000000" w:rsidP="00000000" w:rsidRDefault="00000000" w:rsidRPr="00000000" w14:paraId="0000018E">
      <w:pPr>
        <w:numPr>
          <w:ilvl w:val="0"/>
          <w:numId w:val="12"/>
        </w:numPr>
        <w:ind w:left="720" w:hanging="360"/>
        <w:rPr/>
      </w:pPr>
      <w:r w:rsidDel="00000000" w:rsidR="00000000" w:rsidRPr="00000000">
        <w:rPr>
          <w:rtl w:val="0"/>
        </w:rPr>
        <w:t xml:space="preserve">le nettoyage, l’entretien et le renouvellement du petit matériel (vaisselle, ustensiles, batteries de cuisine, matériel de conditionnement et de vente à emporter) ;</w:t>
      </w:r>
    </w:p>
    <w:p w:rsidR="00000000" w:rsidDel="00000000" w:rsidP="00000000" w:rsidRDefault="00000000" w:rsidRPr="00000000" w14:paraId="0000018F">
      <w:pPr>
        <w:numPr>
          <w:ilvl w:val="0"/>
          <w:numId w:val="12"/>
        </w:numPr>
        <w:ind w:left="720" w:hanging="360"/>
        <w:rPr/>
      </w:pPr>
      <w:r w:rsidDel="00000000" w:rsidR="00000000" w:rsidRPr="00000000">
        <w:rPr>
          <w:rtl w:val="0"/>
        </w:rPr>
        <w:t xml:space="preserve">la fourniture et l’utilisation des produits d’entretien, désinfectants, lessiviels et consommables nécessaires au respect des normes d’hygiène ;</w:t>
      </w:r>
    </w:p>
    <w:p w:rsidR="00000000" w:rsidDel="00000000" w:rsidP="00000000" w:rsidRDefault="00000000" w:rsidRPr="00000000" w14:paraId="00000190">
      <w:pPr>
        <w:numPr>
          <w:ilvl w:val="0"/>
          <w:numId w:val="12"/>
        </w:numPr>
        <w:ind w:left="720" w:hanging="360"/>
        <w:rPr/>
      </w:pPr>
      <w:r w:rsidDel="00000000" w:rsidR="00000000" w:rsidRPr="00000000">
        <w:rPr>
          <w:rtl w:val="0"/>
        </w:rPr>
        <w:t xml:space="preserve">la mise en œuvre et le contrôle des procédures HACCP, incluant les relevés de température, la traçabilité des produits et la formation du personnel.</w:t>
      </w:r>
    </w:p>
    <w:p w:rsidR="00000000" w:rsidDel="00000000" w:rsidP="00000000" w:rsidRDefault="00000000" w:rsidRPr="00000000" w14:paraId="00000191">
      <w:pPr>
        <w:rPr/>
      </w:pPr>
      <w:r w:rsidDel="00000000" w:rsidR="00000000" w:rsidRPr="00000000">
        <w:rPr>
          <w:rtl w:val="0"/>
        </w:rPr>
        <w:t xml:space="preserve">Le Concédant conserve la possibilité d’effectuer, à tout moment, des contrôles de conformité et de propreté.</w:t>
      </w:r>
    </w:p>
    <w:p w:rsidR="00000000" w:rsidDel="00000000" w:rsidP="00000000" w:rsidRDefault="00000000" w:rsidRPr="00000000" w14:paraId="00000192">
      <w:pPr>
        <w:numPr>
          <w:ilvl w:val="1"/>
          <w:numId w:val="29"/>
        </w:numPr>
        <w:pBdr>
          <w:top w:space="0" w:sz="0" w:val="nil"/>
          <w:left w:space="0" w:sz="0" w:val="nil"/>
          <w:bottom w:space="0" w:sz="0" w:val="nil"/>
          <w:right w:space="0" w:sz="0" w:val="nil"/>
          <w:between w:space="0" w:sz="0" w:val="nil"/>
        </w:pBdr>
        <w:shd w:fill="e7e6e6" w:val="clear"/>
        <w:spacing w:after="0" w:lineRule="auto"/>
        <w:ind w:left="1440" w:hanging="720"/>
        <w:rPr/>
      </w:pPr>
      <w:r w:rsidDel="00000000" w:rsidR="00000000" w:rsidRPr="00000000">
        <w:rPr>
          <w:b w:val="1"/>
          <w:bCs w:val="1"/>
          <w:i w:val="1"/>
          <w:iCs w:val="1"/>
          <w:color w:val="660033"/>
          <w:sz w:val="24"/>
          <w:szCs w:val="24"/>
          <w:rtl w:val="0"/>
        </w:rPr>
        <w:t xml:space="preserve">Maintenance</w:t>
      </w:r>
      <w:r w:rsidDel="00000000" w:rsidR="00000000" w:rsidRPr="00000000">
        <w:rPr>
          <w:rtl w:val="0"/>
        </w:rPr>
      </w:r>
    </w:p>
    <w:p w:rsidR="00000000" w:rsidDel="00000000" w:rsidP="00000000" w:rsidRDefault="00000000" w:rsidRPr="00000000" w14:paraId="00000193">
      <w:pPr>
        <w:rPr/>
      </w:pPr>
      <w:r w:rsidDel="00000000" w:rsidR="00000000" w:rsidRPr="00000000">
        <w:rPr>
          <w:rtl w:val="0"/>
        </w:rPr>
        <w:t xml:space="preserve">Le Concessionnaire assure, à ses frais, la maintenance préventive et corrective de l’ensemble des Installations et Matériels mis à sa disposition et dont il aurait fait l’acquisition. </w:t>
        <w:br w:type="textWrapping"/>
      </w:r>
    </w:p>
    <w:p w:rsidR="00000000" w:rsidDel="00000000" w:rsidP="00000000" w:rsidRDefault="00000000" w:rsidRPr="00000000" w14:paraId="00000194">
      <w:pPr>
        <w:rPr/>
      </w:pPr>
      <w:r w:rsidDel="00000000" w:rsidR="00000000" w:rsidRPr="00000000">
        <w:rPr>
          <w:rtl w:val="0"/>
        </w:rPr>
        <w:t xml:space="preserve">Il en garantit le bon fonctionnement et la sécurité, notamment pour :</w:t>
      </w:r>
    </w:p>
    <w:p w:rsidR="00000000" w:rsidDel="00000000" w:rsidP="00000000" w:rsidRDefault="00000000" w:rsidRPr="00000000" w14:paraId="00000195">
      <w:pPr>
        <w:numPr>
          <w:ilvl w:val="0"/>
          <w:numId w:val="13"/>
        </w:numPr>
        <w:ind w:left="720" w:hanging="360"/>
        <w:rPr/>
      </w:pPr>
      <w:r w:rsidDel="00000000" w:rsidR="00000000" w:rsidRPr="00000000">
        <w:rPr>
          <w:rtl w:val="0"/>
        </w:rPr>
        <w:t xml:space="preserve">les équipements de cuisine, de réfrigération, de cuisson, de ventilation, de climatisation et de chauffage ;</w:t>
      </w:r>
    </w:p>
    <w:p w:rsidR="00000000" w:rsidDel="00000000" w:rsidP="00000000" w:rsidRDefault="00000000" w:rsidRPr="00000000" w14:paraId="00000196">
      <w:pPr>
        <w:numPr>
          <w:ilvl w:val="0"/>
          <w:numId w:val="13"/>
        </w:numPr>
        <w:ind w:left="720" w:hanging="360"/>
        <w:rPr/>
      </w:pPr>
      <w:r w:rsidDel="00000000" w:rsidR="00000000" w:rsidRPr="00000000">
        <w:rPr>
          <w:rtl w:val="0"/>
        </w:rPr>
        <w:t xml:space="preserve">les Installations électriques et d’éclairage (y compris sécurité et secours) ;</w:t>
      </w:r>
    </w:p>
    <w:p w:rsidR="00000000" w:rsidDel="00000000" w:rsidP="00000000" w:rsidRDefault="00000000" w:rsidRPr="00000000" w14:paraId="00000197">
      <w:pPr>
        <w:numPr>
          <w:ilvl w:val="0"/>
          <w:numId w:val="13"/>
        </w:numPr>
        <w:ind w:left="720" w:hanging="360"/>
        <w:rPr/>
      </w:pPr>
      <w:r w:rsidDel="00000000" w:rsidR="00000000" w:rsidRPr="00000000">
        <w:rPr>
          <w:rtl w:val="0"/>
        </w:rPr>
        <w:t xml:space="preserve">les réseaux de distribution et d’évacuation des eaux, ainsi que les bacs à graisse ;</w:t>
      </w:r>
    </w:p>
    <w:p w:rsidR="00000000" w:rsidDel="00000000" w:rsidP="00000000" w:rsidRDefault="00000000" w:rsidRPr="00000000" w14:paraId="00000198">
      <w:pPr>
        <w:numPr>
          <w:ilvl w:val="0"/>
          <w:numId w:val="13"/>
        </w:numPr>
        <w:ind w:left="720" w:hanging="360"/>
        <w:rPr/>
      </w:pPr>
      <w:r w:rsidDel="00000000" w:rsidR="00000000" w:rsidRPr="00000000">
        <w:rPr>
          <w:rtl w:val="0"/>
        </w:rPr>
        <w:t xml:space="preserve">les dispositifs d’extraction, d’induction et d’aération (hottes, filtres, gaines techniques) ;</w:t>
      </w:r>
    </w:p>
    <w:p w:rsidR="00000000" w:rsidDel="00000000" w:rsidP="00000000" w:rsidRDefault="00000000" w:rsidRPr="00000000" w14:paraId="00000199">
      <w:pPr>
        <w:numPr>
          <w:ilvl w:val="0"/>
          <w:numId w:val="13"/>
        </w:numPr>
        <w:ind w:left="720" w:hanging="360"/>
        <w:rPr/>
      </w:pPr>
      <w:r w:rsidDel="00000000" w:rsidR="00000000" w:rsidRPr="00000000">
        <w:rPr>
          <w:rtl w:val="0"/>
        </w:rPr>
        <w:t xml:space="preserve">les dispositifs de sécurité incendie et d’évacuation (extincteurs, détecteurs, alarmes, plans d’évacuation) ;</w:t>
      </w:r>
    </w:p>
    <w:p w:rsidR="00000000" w:rsidDel="00000000" w:rsidP="00000000" w:rsidRDefault="00000000" w:rsidRPr="00000000" w14:paraId="0000019A">
      <w:pPr>
        <w:numPr>
          <w:ilvl w:val="0"/>
          <w:numId w:val="13"/>
        </w:numPr>
        <w:ind w:left="720" w:hanging="360"/>
        <w:rPr/>
      </w:pPr>
      <w:r w:rsidDel="00000000" w:rsidR="00000000" w:rsidRPr="00000000">
        <w:rPr>
          <w:rtl w:val="0"/>
        </w:rPr>
        <w:t xml:space="preserve">les réceptacles de stockage temporaire des déchets et produits recyclables (conteneurs, bacs, colonnes) ;</w:t>
      </w:r>
    </w:p>
    <w:p w:rsidR="00000000" w:rsidDel="00000000" w:rsidP="00000000" w:rsidRDefault="00000000" w:rsidRPr="00000000" w14:paraId="0000019B">
      <w:pPr>
        <w:rPr/>
      </w:pPr>
      <w:r w:rsidDel="00000000" w:rsidR="00000000" w:rsidRPr="00000000">
        <w:rPr>
          <w:rtl w:val="0"/>
        </w:rPr>
        <w:t xml:space="preserve">Le Concessionnaire met en place des contrats de maintenance préventive et tient à jour un registre de maintenance accessible au Concédant sur simple demande.</w:t>
      </w:r>
    </w:p>
    <w:p w:rsidR="00000000" w:rsidDel="00000000" w:rsidP="00000000" w:rsidRDefault="00000000" w:rsidRPr="00000000" w14:paraId="0000019C">
      <w:pPr>
        <w:numPr>
          <w:ilvl w:val="1"/>
          <w:numId w:val="29"/>
        </w:numPr>
        <w:pBdr>
          <w:top w:space="0" w:sz="0" w:val="nil"/>
          <w:left w:space="0" w:sz="0" w:val="nil"/>
          <w:bottom w:space="0" w:sz="0" w:val="nil"/>
          <w:right w:space="0" w:sz="0" w:val="nil"/>
          <w:between w:space="0" w:sz="0" w:val="nil"/>
        </w:pBdr>
        <w:shd w:fill="e7e6e6" w:val="clear"/>
        <w:spacing w:after="0" w:lineRule="auto"/>
        <w:ind w:left="1440" w:hanging="720"/>
        <w:rPr/>
      </w:pPr>
      <w:r w:rsidDel="00000000" w:rsidR="00000000" w:rsidRPr="00000000">
        <w:rPr>
          <w:b w:val="1"/>
          <w:bCs w:val="1"/>
          <w:i w:val="1"/>
          <w:iCs w:val="1"/>
          <w:color w:val="660033"/>
          <w:sz w:val="24"/>
          <w:szCs w:val="24"/>
          <w:rtl w:val="0"/>
        </w:rPr>
        <w:t xml:space="preserve">Renouvellement </w:t>
      </w:r>
      <w:r w:rsidDel="00000000" w:rsidR="00000000" w:rsidRPr="00000000">
        <w:rPr>
          <w:rtl w:val="0"/>
        </w:rPr>
      </w:r>
    </w:p>
    <w:p w:rsidR="00000000" w:rsidDel="00000000" w:rsidP="00000000" w:rsidRDefault="00000000" w:rsidRPr="00000000" w14:paraId="0000019D">
      <w:pPr>
        <w:rPr/>
      </w:pPr>
      <w:r w:rsidDel="00000000" w:rsidR="00000000" w:rsidRPr="00000000">
        <w:rPr>
          <w:rtl w:val="0"/>
        </w:rPr>
        <w:t xml:space="preserve">Le Concessionnaire supporte les frais de renouvellement des Matériels et Installations, notamment :</w:t>
      </w:r>
    </w:p>
    <w:p w:rsidR="00000000" w:rsidDel="00000000" w:rsidP="00000000" w:rsidRDefault="00000000" w:rsidRPr="00000000" w14:paraId="0000019E">
      <w:pPr>
        <w:numPr>
          <w:ilvl w:val="0"/>
          <w:numId w:val="15"/>
        </w:numPr>
        <w:ind w:left="720" w:hanging="360"/>
        <w:rPr/>
      </w:pPr>
      <w:r w:rsidDel="00000000" w:rsidR="00000000" w:rsidRPr="00000000">
        <w:rPr>
          <w:rtl w:val="0"/>
        </w:rPr>
        <w:t xml:space="preserve">le petit matériel de cuisine et de salle (vaisselle, ustensiles, matériel de service, consommables) ;</w:t>
      </w:r>
    </w:p>
    <w:p w:rsidR="00000000" w:rsidDel="00000000" w:rsidP="00000000" w:rsidRDefault="00000000" w:rsidRPr="00000000" w14:paraId="0000019F">
      <w:pPr>
        <w:numPr>
          <w:ilvl w:val="0"/>
          <w:numId w:val="15"/>
        </w:numPr>
        <w:ind w:left="720" w:hanging="360"/>
        <w:rPr/>
      </w:pPr>
      <w:r w:rsidDel="00000000" w:rsidR="00000000" w:rsidRPr="00000000">
        <w:rPr>
          <w:rtl w:val="0"/>
        </w:rPr>
        <w:t xml:space="preserve">le mobilier et l’équipement courant du restaurant (tables, chaises, comptoirs, appareils électroménagers, matériel de caisse, etc.).</w:t>
      </w:r>
    </w:p>
    <w:p w:rsidR="00000000" w:rsidDel="00000000" w:rsidP="00000000" w:rsidRDefault="00000000" w:rsidRPr="00000000" w14:paraId="000001A0">
      <w:pPr>
        <w:rPr/>
      </w:pPr>
      <w:r w:rsidDel="00000000" w:rsidR="00000000" w:rsidRPr="00000000">
        <w:rPr>
          <w:rtl w:val="0"/>
        </w:rPr>
        <w:t xml:space="preserve">Lorsque les Installations ou Matériels renouvelés se substituent à des éléments initialement mis à disposition par le Concédant, leur remplacement doit intervenir à l’identique ou, à défaut, par des équipements présentant des caractéristiques techniques, fonctionnelles et esthétiques équivalentes, afin de préserver la cohérence générale des lieux. </w:t>
      </w:r>
    </w:p>
    <w:p w:rsidR="00000000" w:rsidDel="00000000" w:rsidP="00000000" w:rsidRDefault="00000000" w:rsidRPr="00000000" w14:paraId="000001A1">
      <w:pPr>
        <w:rPr/>
      </w:pPr>
      <w:r w:rsidDel="00000000" w:rsidR="00000000" w:rsidRPr="00000000">
        <w:rPr>
          <w:rtl w:val="0"/>
        </w:rPr>
        <w:t xml:space="preserve">Tout remplacement fait l’objet d’une information préalable du Concédant, lequel peut formuler des observations dans un délai raisonnable. </w:t>
      </w:r>
    </w:p>
    <w:p w:rsidR="00000000" w:rsidDel="00000000" w:rsidP="00000000" w:rsidRDefault="00000000" w:rsidRPr="00000000" w14:paraId="000001A2">
      <w:pPr>
        <w:rPr/>
      </w:pPr>
      <w:r w:rsidDel="00000000" w:rsidR="00000000" w:rsidRPr="00000000">
        <w:rPr>
          <w:rtl w:val="0"/>
        </w:rPr>
        <w:t xml:space="preserve">Les Installations et Matériels renouvelés demeurent la propriété du Concessionnaire pendant la durée du Contrat et deviennent, à son échéance, la propriété du Concédant, sans indemnité, sauf stipulation contraire.</w:t>
      </w:r>
    </w:p>
    <w:p w:rsidR="00000000" w:rsidDel="00000000" w:rsidP="00000000" w:rsidRDefault="00000000" w:rsidRPr="00000000" w14:paraId="000001A3">
      <w:pPr>
        <w:rPr/>
      </w:pPr>
      <w:r w:rsidDel="00000000" w:rsidR="00000000" w:rsidRPr="00000000">
        <w:rPr>
          <w:rtl w:val="0"/>
        </w:rPr>
        <w:t xml:space="preserve">Le Concessionnaire s’engage à suivre le plan de renouvellement proposé dans le cadre de son offre, annexé à la présente Concession [</w:t>
      </w:r>
      <w:r w:rsidDel="00000000" w:rsidR="00000000" w:rsidRPr="00000000">
        <w:rPr>
          <w:b w:val="1"/>
          <w:bCs w:val="1"/>
          <w:rtl w:val="0"/>
        </w:rPr>
        <w:t xml:space="preserve">Annexe </w:t>
      </w:r>
      <w:r w:rsidDel="00000000" w:rsidR="00000000" w:rsidRPr="00000000">
        <w:rPr>
          <w:b w:val="1"/>
          <w:bCs w:val="1"/>
          <w:rtl w:val="0"/>
        </w:rPr>
        <w:t xml:space="preserve">7</w:t>
      </w:r>
      <w:r w:rsidDel="00000000" w:rsidR="00000000" w:rsidRPr="00000000">
        <w:rPr>
          <w:b w:val="1"/>
          <w:bCs w:val="1"/>
          <w:rtl w:val="0"/>
        </w:rPr>
        <w:t xml:space="preserve"> – plan de renouvellement</w:t>
      </w:r>
      <w:r w:rsidDel="00000000" w:rsidR="00000000" w:rsidRPr="00000000">
        <w:rPr>
          <w:rtl w:val="0"/>
        </w:rPr>
        <w:t xml:space="preserve">]. </w:t>
      </w:r>
    </w:p>
    <w:p w:rsidR="00000000" w:rsidDel="00000000" w:rsidP="00000000" w:rsidRDefault="00000000" w:rsidRPr="00000000" w14:paraId="000001A4">
      <w:pPr>
        <w:numPr>
          <w:ilvl w:val="1"/>
          <w:numId w:val="29"/>
        </w:numPr>
        <w:pBdr>
          <w:top w:space="0" w:sz="0" w:val="nil"/>
          <w:left w:space="0" w:sz="0" w:val="nil"/>
          <w:bottom w:space="0" w:sz="0" w:val="nil"/>
          <w:right w:space="0" w:sz="0" w:val="nil"/>
          <w:between w:space="0" w:sz="0" w:val="nil"/>
        </w:pBdr>
        <w:shd w:fill="e7e6e6" w:val="clear"/>
        <w:spacing w:after="0" w:lineRule="auto"/>
        <w:ind w:left="1440" w:hanging="720"/>
        <w:rPr/>
      </w:pPr>
      <w:r w:rsidDel="00000000" w:rsidR="00000000" w:rsidRPr="00000000">
        <w:rPr>
          <w:b w:val="1"/>
          <w:bCs w:val="1"/>
          <w:i w:val="1"/>
          <w:iCs w:val="1"/>
          <w:color w:val="660033"/>
          <w:sz w:val="24"/>
          <w:szCs w:val="24"/>
          <w:rtl w:val="0"/>
        </w:rPr>
        <w:t xml:space="preserve">Travaux </w:t>
      </w:r>
      <w:r w:rsidDel="00000000" w:rsidR="00000000" w:rsidRPr="00000000">
        <w:rPr>
          <w:rtl w:val="0"/>
        </w:rPr>
      </w:r>
    </w:p>
    <w:p w:rsidR="00000000" w:rsidDel="00000000" w:rsidP="00000000" w:rsidRDefault="00000000" w:rsidRPr="00000000" w14:paraId="000001A5">
      <w:pPr>
        <w:numPr>
          <w:ilvl w:val="0"/>
          <w:numId w:val="16"/>
        </w:numPr>
        <w:ind w:left="720" w:hanging="360"/>
        <w:rPr/>
      </w:pPr>
      <w:r w:rsidDel="00000000" w:rsidR="00000000" w:rsidRPr="00000000">
        <w:rPr>
          <w:rtl w:val="0"/>
        </w:rPr>
        <w:t xml:space="preserve">les travaux de gros œuvre relevant de l’article 606 du Code civil (structure, murs porteurs, toiture, charpente, fondations) sont à la charge du Concédant, sauf s’ils résultent d’une faute, d’une négligence ou d’un usage anormal imputable au Concessionnaire ; </w:t>
      </w:r>
    </w:p>
    <w:p w:rsidR="00000000" w:rsidDel="00000000" w:rsidP="00000000" w:rsidRDefault="00000000" w:rsidRPr="00000000" w14:paraId="000001A6">
      <w:pPr>
        <w:numPr>
          <w:ilvl w:val="0"/>
          <w:numId w:val="16"/>
        </w:numPr>
        <w:ind w:left="720" w:hanging="360"/>
        <w:rPr/>
      </w:pPr>
      <w:r w:rsidDel="00000000" w:rsidR="00000000" w:rsidRPr="00000000">
        <w:rPr>
          <w:rtl w:val="0"/>
        </w:rPr>
        <w:t xml:space="preserve">les travaux de second œuvre relevant de l’article 605 du Code civil (peintures, menuiseries intérieures, revêtements, cloisons, équipements sanitaires, etc.) sont à la charge du Concessionnaire ; </w:t>
      </w:r>
    </w:p>
    <w:p w:rsidR="00000000" w:rsidDel="00000000" w:rsidP="00000000" w:rsidRDefault="00000000" w:rsidRPr="00000000" w14:paraId="000001A7">
      <w:pPr>
        <w:numPr>
          <w:ilvl w:val="0"/>
          <w:numId w:val="16"/>
        </w:numPr>
        <w:ind w:left="720" w:hanging="360"/>
        <w:rPr/>
      </w:pPr>
      <w:r w:rsidDel="00000000" w:rsidR="00000000" w:rsidRPr="00000000">
        <w:rPr>
          <w:rtl w:val="0"/>
        </w:rPr>
        <w:t xml:space="preserve">le Concessionnaire assure également la remise en état de tous les éléments dégradés du fait de l’exploitation ; </w:t>
      </w:r>
    </w:p>
    <w:p w:rsidR="00000000" w:rsidDel="00000000" w:rsidP="00000000" w:rsidRDefault="00000000" w:rsidRPr="00000000" w14:paraId="000001A8">
      <w:pPr>
        <w:numPr>
          <w:ilvl w:val="0"/>
          <w:numId w:val="16"/>
        </w:numPr>
        <w:ind w:left="720" w:hanging="360"/>
        <w:rPr/>
      </w:pPr>
      <w:r w:rsidDel="00000000" w:rsidR="00000000" w:rsidRPr="00000000">
        <w:rPr>
          <w:rtl w:val="0"/>
        </w:rPr>
        <w:t xml:space="preserve">il ne peut réaliser de travaux modifiant la structure, l’aspect extérieur ou la destination des locaux sans l’autorisation écrite préalable du Concédant ; </w:t>
      </w:r>
    </w:p>
    <w:p w:rsidR="00000000" w:rsidDel="00000000" w:rsidP="00000000" w:rsidRDefault="00000000" w:rsidRPr="00000000" w14:paraId="000001A9">
      <w:pPr>
        <w:numPr>
          <w:ilvl w:val="0"/>
          <w:numId w:val="16"/>
        </w:numPr>
        <w:ind w:left="720" w:hanging="360"/>
        <w:rPr/>
      </w:pPr>
      <w:r w:rsidDel="00000000" w:rsidR="00000000" w:rsidRPr="00000000">
        <w:rPr>
          <w:rtl w:val="0"/>
        </w:rPr>
        <w:t xml:space="preserve">les travaux d’aménagement ou de modernisation qu’il entreprend à ses frais restent sa propriété pendant la durée du Contrat et reviennent gratuitement au Concédant à son terme.</w:t>
      </w:r>
    </w:p>
    <w:p w:rsidR="00000000" w:rsidDel="00000000" w:rsidP="00000000" w:rsidRDefault="00000000" w:rsidRPr="00000000" w14:paraId="000001AA">
      <w:pPr>
        <w:rPr/>
      </w:pPr>
      <w:r w:rsidDel="00000000" w:rsidR="00000000" w:rsidRPr="00000000">
        <w:rPr>
          <w:rtl w:val="0"/>
        </w:rPr>
        <w:t xml:space="preserve">Pendant la durée d’exécution du Contrat, le Concessionnaire a un devoir de conseil et d’alerte auprès du Concédant qu’il doit alerter de tout constat de non-conformité du Matériel avec les dispositions et normes en vigueur en matière d'hygiène et de sécurité. </w:t>
      </w:r>
    </w:p>
    <w:p w:rsidR="00000000" w:rsidDel="00000000" w:rsidP="00000000" w:rsidRDefault="00000000" w:rsidRPr="00000000" w14:paraId="000001AB">
      <w:pPr>
        <w:rPr/>
      </w:pPr>
      <w:r w:rsidDel="00000000" w:rsidR="00000000" w:rsidRPr="00000000">
        <w:rPr>
          <w:rtl w:val="0"/>
        </w:rPr>
        <w:t xml:space="preserve">Le Concessionnaire ne peut entreprendre des travaux sans avoir obtenu l’accord préalable du Concédant.</w:t>
      </w:r>
    </w:p>
    <w:p w:rsidR="00000000" w:rsidDel="00000000" w:rsidP="00000000" w:rsidRDefault="00000000" w:rsidRPr="00000000" w14:paraId="000001AC">
      <w:pPr>
        <w:rPr/>
      </w:pPr>
      <w:r w:rsidDel="00000000" w:rsidR="00000000" w:rsidRPr="00000000">
        <w:rPr>
          <w:rtl w:val="0"/>
        </w:rPr>
        <w:t xml:space="preserve">Sa demande devra démontrer que les travaux projetés respectent les contraintes techniques, réglementaires et architecturales du Bâtiment.</w:t>
      </w:r>
    </w:p>
    <w:p w:rsidR="00000000" w:rsidDel="00000000" w:rsidP="00000000" w:rsidRDefault="00000000" w:rsidRPr="00000000" w14:paraId="000001AD">
      <w:pPr>
        <w:pStyle w:val="Heading5"/>
        <w:rPr/>
      </w:pPr>
      <w:bookmarkStart w:colFirst="0" w:colLast="0" w:name="_heading=h.yjuwvovsx4g0" w:id="39"/>
      <w:bookmarkEnd w:id="39"/>
      <w:r w:rsidDel="00000000" w:rsidR="00000000" w:rsidRPr="00000000">
        <w:rPr>
          <w:rtl w:val="0"/>
        </w:rPr>
        <w:t xml:space="preserve">CHAPITRE 3. DISPOSITIONS FINANCIÈRES ET FISCALES</w:t>
      </w:r>
    </w:p>
    <w:p w:rsidR="00000000" w:rsidDel="00000000" w:rsidP="00000000" w:rsidRDefault="00000000" w:rsidRPr="00000000" w14:paraId="000001AE">
      <w:pPr>
        <w:rPr/>
      </w:pPr>
      <w:bookmarkStart w:colFirst="0" w:colLast="0" w:name="_heading=h.qhbrg3ms811o" w:id="40"/>
      <w:bookmarkEnd w:id="40"/>
      <w:r w:rsidDel="00000000" w:rsidR="00000000" w:rsidRPr="00000000">
        <w:rPr>
          <w:rtl w:val="0"/>
        </w:rPr>
      </w:r>
    </w:p>
    <w:p w:rsidR="00000000" w:rsidDel="00000000" w:rsidP="00000000" w:rsidRDefault="00000000" w:rsidRPr="00000000" w14:paraId="000001AF">
      <w:pPr>
        <w:pStyle w:val="Heading1"/>
        <w:rPr/>
      </w:pPr>
      <w:bookmarkStart w:colFirst="0" w:colLast="0" w:name="_heading=h.8ijjbwjvzync" w:id="41"/>
      <w:bookmarkEnd w:id="41"/>
      <w:r w:rsidDel="00000000" w:rsidR="00000000" w:rsidRPr="00000000">
        <w:rPr>
          <w:highlight w:val="lightGray"/>
          <w:rtl w:val="0"/>
        </w:rPr>
        <w:t xml:space="preserve">Article 13 – </w:t>
      </w:r>
      <w:r w:rsidDel="00000000" w:rsidR="00000000" w:rsidRPr="00000000">
        <w:rPr>
          <w:rtl w:val="0"/>
        </w:rPr>
        <w:t xml:space="preserve">REDEVANCE</w:t>
      </w:r>
    </w:p>
    <w:p w:rsidR="00000000" w:rsidDel="00000000" w:rsidP="00000000" w:rsidRDefault="00000000" w:rsidRPr="00000000" w14:paraId="000001B0">
      <w:pPr>
        <w:pStyle w:val="Heading3"/>
        <w:rPr/>
      </w:pPr>
      <w:bookmarkStart w:colFirst="0" w:colLast="0" w:name="_heading=h.37pgm94qly7" w:id="42"/>
      <w:bookmarkEnd w:id="42"/>
      <w:r w:rsidDel="00000000" w:rsidR="00000000" w:rsidRPr="00000000">
        <w:rPr>
          <w:rtl w:val="0"/>
        </w:rPr>
        <w:t xml:space="preserve">13.1 REMUNERATION DU CONCESSIONNAIRE</w:t>
      </w:r>
    </w:p>
    <w:p w:rsidR="00000000" w:rsidDel="00000000" w:rsidP="00000000" w:rsidRDefault="00000000" w:rsidRPr="00000000" w14:paraId="000001B1">
      <w:pPr>
        <w:rPr/>
      </w:pPr>
      <w:r w:rsidDel="00000000" w:rsidR="00000000" w:rsidRPr="00000000">
        <w:rPr>
          <w:rtl w:val="0"/>
        </w:rPr>
        <w:t xml:space="preserve">Le Concessionnaire exerce son activité à ses risques et périls : il se voit transférer un risque lié à l’exploitation du service de restauration en contrepartie de son droit de l’exploiter.</w:t>
      </w:r>
    </w:p>
    <w:p w:rsidR="00000000" w:rsidDel="00000000" w:rsidP="00000000" w:rsidRDefault="00000000" w:rsidRPr="00000000" w14:paraId="000001B2">
      <w:pPr>
        <w:rPr/>
      </w:pPr>
      <w:r w:rsidDel="00000000" w:rsidR="00000000" w:rsidRPr="00000000">
        <w:rPr>
          <w:rtl w:val="0"/>
        </w:rPr>
        <w:t xml:space="preserve">La part du risque transférée au Concessionnaire l’expose réellement aux aléas du marché, de sorte que toute perte potentielle qu’il supporte n’est pas purement nominale ou négligeable. </w:t>
      </w:r>
    </w:p>
    <w:p w:rsidR="00000000" w:rsidDel="00000000" w:rsidP="00000000" w:rsidRDefault="00000000" w:rsidRPr="00000000" w14:paraId="000001B3">
      <w:pPr>
        <w:rPr/>
      </w:pPr>
      <w:r w:rsidDel="00000000" w:rsidR="00000000" w:rsidRPr="00000000">
        <w:rPr>
          <w:rtl w:val="0"/>
        </w:rPr>
        <w:t xml:space="preserve">Il assume le risque d’exploitation dès lors que, dans des conditions normales, il n’est pas assuré d’amortir les investissements ou les coûts liés à l’exploitation du service de restauration qu’il a supportés.</w:t>
      </w:r>
    </w:p>
    <w:p w:rsidR="00000000" w:rsidDel="00000000" w:rsidP="00000000" w:rsidRDefault="00000000" w:rsidRPr="00000000" w14:paraId="000001B4">
      <w:pPr>
        <w:rPr/>
      </w:pPr>
      <w:r w:rsidDel="00000000" w:rsidR="00000000" w:rsidRPr="00000000">
        <w:rPr>
          <w:rtl w:val="0"/>
        </w:rPr>
        <w:t xml:space="preserve">La rémunération du Concessionnaire est assurée par les recettes d'exploitation du Service Concédé directement perçues auprès des usagers du service ; </w:t>
      </w:r>
    </w:p>
    <w:p w:rsidR="00000000" w:rsidDel="00000000" w:rsidP="00000000" w:rsidRDefault="00000000" w:rsidRPr="00000000" w14:paraId="000001B5">
      <w:pPr>
        <w:pStyle w:val="Heading3"/>
        <w:rPr/>
      </w:pPr>
      <w:bookmarkStart w:colFirst="0" w:colLast="0" w:name="_heading=h.8vsx4djh8n57" w:id="43"/>
      <w:bookmarkEnd w:id="43"/>
      <w:r w:rsidDel="00000000" w:rsidR="00000000" w:rsidRPr="00000000">
        <w:rPr>
          <w:rtl w:val="0"/>
        </w:rPr>
        <w:t xml:space="preserve">13.2 MONTANT DE LA REDEVANCE </w:t>
      </w:r>
    </w:p>
    <w:p w:rsidR="00000000" w:rsidDel="00000000" w:rsidP="00000000" w:rsidRDefault="00000000" w:rsidRPr="00000000" w14:paraId="000001B6">
      <w:pPr>
        <w:pStyle w:val="Heading4"/>
        <w:ind w:firstLine="1416"/>
        <w:rPr/>
      </w:pPr>
      <w:r w:rsidDel="00000000" w:rsidR="00000000" w:rsidRPr="00000000">
        <w:rPr>
          <w:rtl w:val="0"/>
        </w:rPr>
        <w:t xml:space="preserve">Principes généraux </w:t>
      </w:r>
    </w:p>
    <w:p w:rsidR="00000000" w:rsidDel="00000000" w:rsidP="00000000" w:rsidRDefault="00000000" w:rsidRPr="00000000" w14:paraId="000001B7">
      <w:pPr>
        <w:rPr/>
      </w:pPr>
      <w:r w:rsidDel="00000000" w:rsidR="00000000" w:rsidRPr="00000000">
        <w:rPr>
          <w:rtl w:val="0"/>
        </w:rPr>
        <w:t xml:space="preserve">En contrepartie du droit d’occupation privative du domaine public et du droit d’exploiter le Service Concédé, le Concessionnaire verse au Concédant une redevance fixe d’occupation et une redevance variable d’exploitation, assise sur le chiffre d’affaires hors taxe (CAHT) réalisé. </w:t>
      </w:r>
    </w:p>
    <w:p w:rsidR="00000000" w:rsidDel="00000000" w:rsidP="00000000" w:rsidRDefault="00000000" w:rsidRPr="00000000" w14:paraId="000001B8">
      <w:pPr>
        <w:pStyle w:val="Heading4"/>
        <w:ind w:firstLine="1416"/>
        <w:rPr/>
      </w:pPr>
      <w:r w:rsidDel="00000000" w:rsidR="00000000" w:rsidRPr="00000000">
        <w:rPr>
          <w:rtl w:val="0"/>
        </w:rPr>
        <w:t xml:space="preserve">Redevance fixe annuelle </w:t>
      </w:r>
    </w:p>
    <w:p w:rsidR="00000000" w:rsidDel="00000000" w:rsidP="00000000" w:rsidRDefault="00000000" w:rsidRPr="00000000" w14:paraId="000001B9">
      <w:pPr>
        <w:rPr/>
      </w:pPr>
      <w:r w:rsidDel="00000000" w:rsidR="00000000" w:rsidRPr="00000000">
        <w:rPr>
          <w:rtl w:val="0"/>
        </w:rPr>
        <w:t xml:space="preserve">La redevance fixe annuelle d’occupation domaniale est fixée à [</w:t>
      </w:r>
      <w:r w:rsidDel="00000000" w:rsidR="00000000" w:rsidRPr="00000000">
        <w:rPr>
          <w:highlight w:val="yellow"/>
          <w:rtl w:val="0"/>
        </w:rPr>
        <w:t xml:space="preserve">10 000</w:t>
      </w:r>
      <w:r w:rsidDel="00000000" w:rsidR="00000000" w:rsidRPr="00000000">
        <w:rPr>
          <w:rtl w:val="0"/>
        </w:rPr>
        <w:t xml:space="preserve">] euros HT. Elle est payable annuellement à compter </w:t>
      </w:r>
      <w:r w:rsidDel="00000000" w:rsidR="00000000" w:rsidRPr="00000000">
        <w:rPr>
          <w:highlight w:val="yellow"/>
          <w:rtl w:val="0"/>
        </w:rPr>
        <w:t xml:space="preserve">du 1</w:t>
      </w:r>
      <w:r w:rsidDel="00000000" w:rsidR="00000000" w:rsidRPr="00000000">
        <w:rPr>
          <w:highlight w:val="yellow"/>
          <w:vertAlign w:val="superscript"/>
          <w:rtl w:val="0"/>
        </w:rPr>
        <w:t xml:space="preserve">er</w:t>
      </w:r>
      <w:r w:rsidDel="00000000" w:rsidR="00000000" w:rsidRPr="00000000">
        <w:rPr>
          <w:highlight w:val="yellow"/>
          <w:rtl w:val="0"/>
        </w:rPr>
        <w:t xml:space="preserve"> janvier 2028</w:t>
      </w:r>
      <w:r w:rsidDel="00000000" w:rsidR="00000000" w:rsidRPr="00000000">
        <w:rPr>
          <w:rtl w:val="0"/>
        </w:rPr>
        <w:t xml:space="preserve">, en terme à échoir. Toute redevance payée est due pour l’année complète. Elle est payée dans un délai de trente (30) jours calendaires à compte de la réception du titre de recettes correspondant.</w:t>
      </w:r>
    </w:p>
    <w:p w:rsidR="00000000" w:rsidDel="00000000" w:rsidP="00000000" w:rsidRDefault="00000000" w:rsidRPr="00000000" w14:paraId="000001BA">
      <w:pPr>
        <w:rPr/>
      </w:pPr>
      <w:r w:rsidDel="00000000" w:rsidR="00000000" w:rsidRPr="00000000">
        <w:rPr>
          <w:rtl w:val="0"/>
        </w:rPr>
        <w:t xml:space="preserve">Cette redevance fixe est ferme et non révisable sur la durée du Contrat. </w:t>
      </w:r>
    </w:p>
    <w:p w:rsidR="00000000" w:rsidDel="00000000" w:rsidP="00000000" w:rsidRDefault="00000000" w:rsidRPr="00000000" w14:paraId="000001BB">
      <w:pPr>
        <w:rPr/>
      </w:pPr>
      <w:r w:rsidDel="00000000" w:rsidR="00000000" w:rsidRPr="00000000">
        <w:rPr>
          <w:rtl w:val="0"/>
        </w:rPr>
        <w:t xml:space="preserve">En cas de non-versement dans le délai évoqué ci-dessus, les sommes non versées porteront intérêt au taux d’intérêt appliqué par la Banque Centrale européenne à ses opérations principales de refinancement les plus récentes, en vigueur au premier jour du semestre de l’année civile au cours duquel les intérêts moratoires ont commencé à courir, majoré de 2%.</w:t>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pStyle w:val="Heading4"/>
        <w:ind w:firstLine="1416"/>
        <w:rPr/>
      </w:pPr>
      <w:r w:rsidDel="00000000" w:rsidR="00000000" w:rsidRPr="00000000">
        <w:rPr>
          <w:rtl w:val="0"/>
        </w:rPr>
        <w:t xml:space="preserve">Redevance variable annuelle</w:t>
      </w:r>
    </w:p>
    <w:p w:rsidR="00000000" w:rsidDel="00000000" w:rsidP="00000000" w:rsidRDefault="00000000" w:rsidRPr="00000000" w14:paraId="000001BE">
      <w:pPr>
        <w:rPr/>
      </w:pPr>
      <w:r w:rsidDel="00000000" w:rsidR="00000000" w:rsidRPr="00000000">
        <w:rPr>
          <w:rtl w:val="0"/>
        </w:rPr>
        <w:t xml:space="preserve">A compter </w:t>
      </w:r>
      <w:r w:rsidDel="00000000" w:rsidR="00000000" w:rsidRPr="00000000">
        <w:rPr>
          <w:highlight w:val="yellow"/>
          <w:rtl w:val="0"/>
        </w:rPr>
        <w:t xml:space="preserve">du 1</w:t>
      </w:r>
      <w:r w:rsidDel="00000000" w:rsidR="00000000" w:rsidRPr="00000000">
        <w:rPr>
          <w:highlight w:val="yellow"/>
          <w:vertAlign w:val="superscript"/>
          <w:rtl w:val="0"/>
        </w:rPr>
        <w:t xml:space="preserve">er</w:t>
      </w:r>
      <w:r w:rsidDel="00000000" w:rsidR="00000000" w:rsidRPr="00000000">
        <w:rPr>
          <w:highlight w:val="yellow"/>
          <w:rtl w:val="0"/>
        </w:rPr>
        <w:t xml:space="preserve"> janvier 2028</w:t>
      </w:r>
      <w:r w:rsidDel="00000000" w:rsidR="00000000" w:rsidRPr="00000000">
        <w:rPr>
          <w:rtl w:val="0"/>
        </w:rPr>
        <w:t xml:space="preserve">, le Concessionnaire verse au Concédant une redevance proportionnelle égale à </w:t>
      </w:r>
      <w:r w:rsidDel="00000000" w:rsidR="00000000" w:rsidRPr="00000000">
        <w:rPr>
          <w:highlight w:val="yellow"/>
          <w:rtl w:val="0"/>
        </w:rPr>
        <w:t xml:space="preserve">[à compléter par le Candidat%]</w:t>
      </w:r>
      <w:r w:rsidDel="00000000" w:rsidR="00000000" w:rsidRPr="00000000">
        <w:rPr>
          <w:rtl w:val="0"/>
        </w:rPr>
        <w:t xml:space="preserve">CAHT réalisé chaque année dans le cadre de l’exécution du présent Contrat.</w:t>
      </w:r>
    </w:p>
    <w:p w:rsidR="00000000" w:rsidDel="00000000" w:rsidP="00000000" w:rsidRDefault="00000000" w:rsidRPr="00000000" w14:paraId="000001BF">
      <w:pPr>
        <w:rPr/>
      </w:pPr>
      <w:r w:rsidDel="00000000" w:rsidR="00000000" w:rsidRPr="00000000">
        <w:rPr>
          <w:rtl w:val="0"/>
        </w:rPr>
        <w:t xml:space="preserve">La redevance N est calculée sur la base du CAHT de l’année N-1. </w:t>
      </w:r>
    </w:p>
    <w:p w:rsidR="00000000" w:rsidDel="00000000" w:rsidP="00000000" w:rsidRDefault="00000000" w:rsidRPr="00000000" w14:paraId="000001C0">
      <w:pPr>
        <w:rPr/>
      </w:pPr>
      <w:r w:rsidDel="00000000" w:rsidR="00000000" w:rsidRPr="00000000">
        <w:rPr>
          <w:rtl w:val="0"/>
        </w:rPr>
        <w:t xml:space="preserve">Ce montant ne pourra être inférieur [</w:t>
      </w:r>
      <w:r w:rsidDel="00000000" w:rsidR="00000000" w:rsidRPr="00000000">
        <w:rPr>
          <w:highlight w:val="yellow"/>
          <w:rtl w:val="0"/>
        </w:rPr>
        <w:t xml:space="preserve">à compléter par le Candidat</w:t>
      </w:r>
      <w:r w:rsidDel="00000000" w:rsidR="00000000" w:rsidRPr="00000000">
        <w:rPr>
          <w:rtl w:val="0"/>
        </w:rPr>
        <w:t xml:space="preserve">] € HT/an</w:t>
      </w:r>
    </w:p>
    <w:p w:rsidR="00000000" w:rsidDel="00000000" w:rsidP="00000000" w:rsidRDefault="00000000" w:rsidRPr="00000000" w14:paraId="000001C1">
      <w:pPr>
        <w:rPr/>
      </w:pPr>
      <w:r w:rsidDel="00000000" w:rsidR="00000000" w:rsidRPr="00000000">
        <w:rPr>
          <w:rtl w:val="0"/>
        </w:rPr>
        <w:t xml:space="preserve">De manière à calculer le CAHT de référence, le Concessionnaire s’engage à fournir l’ensemble des éléments indiqués l’Article 17, permettant au Concédant d’opérer son contrôle.</w:t>
      </w:r>
    </w:p>
    <w:p w:rsidR="00000000" w:rsidDel="00000000" w:rsidP="00000000" w:rsidRDefault="00000000" w:rsidRPr="00000000" w14:paraId="000001C2">
      <w:pPr>
        <w:rPr/>
      </w:pPr>
      <w:r w:rsidDel="00000000" w:rsidR="00000000" w:rsidRPr="00000000">
        <w:rPr>
          <w:rtl w:val="0"/>
        </w:rPr>
        <w:t xml:space="preserve">La redevance est versée avant le 30 juin de l’année N ; elle fait l’objet d’un règlement à la suite de l’émission d’un titre de recettes du Concédant. </w:t>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pStyle w:val="Heading3"/>
        <w:ind w:firstLine="720"/>
        <w:rPr/>
      </w:pPr>
      <w:bookmarkStart w:colFirst="0" w:colLast="0" w:name="_heading=h.2h3f2ftd2vgo" w:id="44"/>
      <w:bookmarkEnd w:id="44"/>
      <w:r w:rsidDel="00000000" w:rsidR="00000000" w:rsidRPr="00000000">
        <w:rPr>
          <w:rtl w:val="0"/>
        </w:rPr>
        <w:t xml:space="preserve">13.3 INTERETS DE RETARD </w:t>
      </w:r>
    </w:p>
    <w:p w:rsidR="00000000" w:rsidDel="00000000" w:rsidP="00000000" w:rsidRDefault="00000000" w:rsidRPr="00000000" w14:paraId="000001C5">
      <w:pPr>
        <w:rPr/>
      </w:pPr>
      <w:r w:rsidDel="00000000" w:rsidR="00000000" w:rsidRPr="00000000">
        <w:rPr>
          <w:rtl w:val="0"/>
        </w:rPr>
        <w:t xml:space="preserve">En cas de non-paiement de la redevance dans un délai de trente (30) jours à compter de la date d’émission de la facture correspondante par le Concédant, les sommes dues seront productives d'intérêts de retard, sans qu’une mise en demeure soit nécessaire. </w:t>
      </w:r>
    </w:p>
    <w:p w:rsidR="00000000" w:rsidDel="00000000" w:rsidP="00000000" w:rsidRDefault="00000000" w:rsidRPr="00000000" w14:paraId="000001C6">
      <w:pPr>
        <w:rPr/>
      </w:pPr>
      <w:r w:rsidDel="00000000" w:rsidR="00000000" w:rsidRPr="00000000">
        <w:rPr>
          <w:rtl w:val="0"/>
        </w:rPr>
        <w:t xml:space="preserve">Ces intérêts seront décomptés à partir du jour suivant la date limite de paiement, jusqu'au jour de paiement effectif, au taux d’intérêt légal en vigueur à la date à laquelle les intérêts ont commencé à courir, majoré de cinq (</w:t>
      </w:r>
      <w:r w:rsidDel="00000000" w:rsidR="00000000" w:rsidRPr="00000000">
        <w:rPr>
          <w:b w:val="1"/>
          <w:bCs w:val="1"/>
          <w:rtl w:val="0"/>
        </w:rPr>
        <w:t xml:space="preserve">5</w:t>
      </w:r>
      <w:r w:rsidDel="00000000" w:rsidR="00000000" w:rsidRPr="00000000">
        <w:rPr>
          <w:rtl w:val="0"/>
        </w:rPr>
        <w:t xml:space="preserve">) points. </w:t>
      </w:r>
    </w:p>
    <w:p w:rsidR="00000000" w:rsidDel="00000000" w:rsidP="00000000" w:rsidRDefault="00000000" w:rsidRPr="00000000" w14:paraId="000001C7">
      <w:pPr>
        <w:rPr/>
      </w:pPr>
      <w:r w:rsidDel="00000000" w:rsidR="00000000" w:rsidRPr="00000000">
        <w:rPr>
          <w:rtl w:val="0"/>
        </w:rPr>
        <w:t xml:space="preserve">La capitalisation des intérêts intervient également de plein droit. </w:t>
      </w:r>
    </w:p>
    <w:p w:rsidR="00000000" w:rsidDel="00000000" w:rsidP="00000000" w:rsidRDefault="00000000" w:rsidRPr="00000000" w14:paraId="000001C8">
      <w:pPr>
        <w:pStyle w:val="Heading1"/>
        <w:rPr/>
      </w:pPr>
      <w:bookmarkStart w:colFirst="0" w:colLast="0" w:name="_heading=h.3eydiykgc6pl" w:id="45"/>
      <w:bookmarkEnd w:id="45"/>
      <w:r w:rsidDel="00000000" w:rsidR="00000000" w:rsidRPr="00000000">
        <w:rPr>
          <w:highlight w:val="lightGray"/>
          <w:rtl w:val="0"/>
        </w:rPr>
        <w:t xml:space="preserve">Article 14 – </w:t>
      </w:r>
      <w:r w:rsidDel="00000000" w:rsidR="00000000" w:rsidRPr="00000000">
        <w:rPr>
          <w:rtl w:val="0"/>
        </w:rPr>
        <w:t xml:space="preserve">CHARGES, IMPOTS ET TAXES</w:t>
      </w:r>
    </w:p>
    <w:p w:rsidR="00000000" w:rsidDel="00000000" w:rsidP="00000000" w:rsidRDefault="00000000" w:rsidRPr="00000000" w14:paraId="000001C9">
      <w:pPr>
        <w:rPr/>
      </w:pPr>
      <w:r w:rsidDel="00000000" w:rsidR="00000000" w:rsidRPr="00000000">
        <w:rPr>
          <w:rtl w:val="0"/>
        </w:rPr>
        <w:t xml:space="preserve">Tous les impôts, redevances, contributions ou taxes établis par l'État, les collectivités territoriales et leurs établissements publics, dus au titre de l’exploitation du Service Concédé et/ou des Biens et Espaces Concédés sont à la charge du Concessionnaire.</w:t>
      </w:r>
    </w:p>
    <w:p w:rsidR="00000000" w:rsidDel="00000000" w:rsidP="00000000" w:rsidRDefault="00000000" w:rsidRPr="00000000" w14:paraId="000001CA">
      <w:pPr>
        <w:rPr/>
      </w:pPr>
      <w:r w:rsidDel="00000000" w:rsidR="00000000" w:rsidRPr="00000000">
        <w:rPr>
          <w:rtl w:val="0"/>
        </w:rPr>
        <w:t xml:space="preserve">Le paiement des impôts et taxes suscités sera directement effectué par le Concessionnaire.</w:t>
      </w:r>
    </w:p>
    <w:p w:rsidR="00000000" w:rsidDel="00000000" w:rsidP="00000000" w:rsidRDefault="00000000" w:rsidRPr="00000000" w14:paraId="000001CB">
      <w:pPr>
        <w:rPr/>
      </w:pPr>
      <w:r w:rsidDel="00000000" w:rsidR="00000000" w:rsidRPr="00000000">
        <w:rPr>
          <w:rtl w:val="0"/>
        </w:rPr>
        <w:t xml:space="preserve">Le Concessionnaire devra, le cas échéant, rembourser au Concédant le montant des taxes, notamment les taxes foncières et charges que ce dernier aurait pu être amené à payer en lieu et place du Concessionnaire.</w:t>
      </w:r>
    </w:p>
    <w:p w:rsidR="00000000" w:rsidDel="00000000" w:rsidP="00000000" w:rsidRDefault="00000000" w:rsidRPr="00000000" w14:paraId="000001CC">
      <w:pPr>
        <w:rPr/>
      </w:pPr>
      <w:bookmarkStart w:colFirst="0" w:colLast="0" w:name="_heading=h.xvpawd4q2n" w:id="46"/>
      <w:bookmarkEnd w:id="46"/>
      <w:r w:rsidDel="00000000" w:rsidR="00000000" w:rsidRPr="00000000">
        <w:rPr>
          <w:rtl w:val="0"/>
        </w:rPr>
        <w:t xml:space="preserve">Si pour un motif quelconque, le présent Contrat, le Service Concédé et/ou les Biens et Espaces Concédés venaient à être assujettis à d’autres impôts, redevances, contributions ou taxes, le Concessionnaire devra, de plein droit, en supporter le coût.</w:t>
      </w:r>
    </w:p>
    <w:p w:rsidR="00000000" w:rsidDel="00000000" w:rsidP="00000000" w:rsidRDefault="00000000" w:rsidRPr="00000000" w14:paraId="000001CD">
      <w:pPr>
        <w:pStyle w:val="Heading1"/>
        <w:rPr/>
      </w:pPr>
      <w:bookmarkStart w:colFirst="0" w:colLast="0" w:name="_heading=h.fljqum33xnq2" w:id="47"/>
      <w:bookmarkEnd w:id="47"/>
      <w:r w:rsidDel="00000000" w:rsidR="00000000" w:rsidRPr="00000000">
        <w:rPr>
          <w:highlight w:val="lightGray"/>
          <w:rtl w:val="0"/>
        </w:rPr>
        <w:t xml:space="preserve">ARTICLE</w:t>
      </w:r>
      <w:r w:rsidDel="00000000" w:rsidR="00000000" w:rsidRPr="00000000">
        <w:rPr>
          <w:rtl w:val="0"/>
        </w:rPr>
        <w:t xml:space="preserve"> 15 – GESTION ET SUIVI DE LA COMPTABILITE ET DE LA FACTURATION </w:t>
      </w:r>
    </w:p>
    <w:p w:rsidR="00000000" w:rsidDel="00000000" w:rsidP="00000000" w:rsidRDefault="00000000" w:rsidRPr="00000000" w14:paraId="000001CE">
      <w:pPr>
        <w:rPr/>
      </w:pPr>
      <w:r w:rsidDel="00000000" w:rsidR="00000000" w:rsidRPr="00000000">
        <w:rPr>
          <w:rtl w:val="0"/>
        </w:rPr>
        <w:t xml:space="preserve">Le Concessionnaire assure la gestion, la comptabilité et la facturation des repas liés au Service Concédé ce qui comprend notamment : </w:t>
      </w:r>
    </w:p>
    <w:p w:rsidR="00000000" w:rsidDel="00000000" w:rsidP="00000000" w:rsidRDefault="00000000" w:rsidRPr="00000000" w14:paraId="000001CF">
      <w:pPr>
        <w:numPr>
          <w:ilvl w:val="0"/>
          <w:numId w:val="11"/>
        </w:numPr>
        <w:pBdr>
          <w:top w:space="0" w:sz="0" w:val="nil"/>
          <w:left w:space="0" w:sz="0" w:val="nil"/>
          <w:bottom w:space="0" w:sz="0" w:val="nil"/>
          <w:right w:space="0" w:sz="0" w:val="nil"/>
          <w:between w:space="0" w:sz="0" w:val="nil"/>
        </w:pBdr>
        <w:spacing w:after="0" w:lineRule="auto"/>
        <w:ind w:left="1440" w:hanging="360"/>
        <w:rPr>
          <w:color w:val="000000"/>
        </w:rPr>
      </w:pPr>
      <w:r w:rsidDel="00000000" w:rsidR="00000000" w:rsidRPr="00000000">
        <w:rPr>
          <w:color w:val="000000"/>
          <w:rtl w:val="0"/>
        </w:rPr>
        <w:t xml:space="preserve">La facturation des repas aux usagers du service ; </w:t>
      </w:r>
    </w:p>
    <w:p w:rsidR="00000000" w:rsidDel="00000000" w:rsidP="00000000" w:rsidRDefault="00000000" w:rsidRPr="00000000" w14:paraId="000001D0">
      <w:pPr>
        <w:numPr>
          <w:ilvl w:val="0"/>
          <w:numId w:val="11"/>
        </w:numPr>
        <w:pBdr>
          <w:top w:space="0" w:sz="0" w:val="nil"/>
          <w:left w:space="0" w:sz="0" w:val="nil"/>
          <w:bottom w:space="0" w:sz="0" w:val="nil"/>
          <w:right w:space="0" w:sz="0" w:val="nil"/>
          <w:between w:space="0" w:sz="0" w:val="nil"/>
        </w:pBdr>
        <w:spacing w:after="0" w:before="0" w:lineRule="auto"/>
        <w:ind w:left="1440" w:hanging="360"/>
        <w:rPr>
          <w:color w:val="000000"/>
        </w:rPr>
      </w:pPr>
      <w:r w:rsidDel="00000000" w:rsidR="00000000" w:rsidRPr="00000000">
        <w:rPr>
          <w:color w:val="000000"/>
          <w:rtl w:val="0"/>
        </w:rPr>
        <w:t xml:space="preserve">L’encaissement par l’ensemble des moyens de paiement qu’il autorisera du montant des prestations réglées par les usagers ; </w:t>
      </w:r>
    </w:p>
    <w:p w:rsidR="00000000" w:rsidDel="00000000" w:rsidP="00000000" w:rsidRDefault="00000000" w:rsidRPr="00000000" w14:paraId="000001D1">
      <w:pPr>
        <w:numPr>
          <w:ilvl w:val="0"/>
          <w:numId w:val="11"/>
        </w:numPr>
        <w:pBdr>
          <w:top w:space="0" w:sz="0" w:val="nil"/>
          <w:left w:space="0" w:sz="0" w:val="nil"/>
          <w:bottom w:space="0" w:sz="0" w:val="nil"/>
          <w:right w:space="0" w:sz="0" w:val="nil"/>
          <w:between w:space="0" w:sz="0" w:val="nil"/>
        </w:pBdr>
        <w:spacing w:before="0" w:lineRule="auto"/>
        <w:ind w:left="1440" w:hanging="360"/>
        <w:rPr>
          <w:color w:val="000000"/>
        </w:rPr>
      </w:pPr>
      <w:r w:rsidDel="00000000" w:rsidR="00000000" w:rsidRPr="00000000">
        <w:rPr>
          <w:color w:val="000000"/>
          <w:rtl w:val="0"/>
        </w:rPr>
        <w:t xml:space="preserve">La gestion et le recouvrement des impayés y compris, le cas échéant, par voie contentieuse.</w:t>
      </w:r>
    </w:p>
    <w:p w:rsidR="00000000" w:rsidDel="00000000" w:rsidP="00000000" w:rsidRDefault="00000000" w:rsidRPr="00000000" w14:paraId="000001D2">
      <w:pPr>
        <w:rPr/>
      </w:pPr>
      <w:r w:rsidDel="00000000" w:rsidR="00000000" w:rsidRPr="00000000">
        <w:rPr>
          <w:rtl w:val="0"/>
        </w:rPr>
        <w:t xml:space="preserve">Le Concessionnaire est seul responsable de la gestion financière de l’ensemble du service, notamment à l’égard de ses fournisseurs et de son personnel.</w:t>
      </w:r>
    </w:p>
    <w:p w:rsidR="00000000" w:rsidDel="00000000" w:rsidP="00000000" w:rsidRDefault="00000000" w:rsidRPr="00000000" w14:paraId="000001D3">
      <w:pPr>
        <w:pStyle w:val="Heading1"/>
        <w:rPr>
          <w:highlight w:val="lightGray"/>
        </w:rPr>
      </w:pPr>
      <w:bookmarkStart w:colFirst="0" w:colLast="0" w:name="_heading=h.emmgim752ocq" w:id="48"/>
      <w:bookmarkEnd w:id="48"/>
      <w:r w:rsidDel="00000000" w:rsidR="00000000" w:rsidRPr="00000000">
        <w:rPr>
          <w:highlight w:val="lightGray"/>
          <w:rtl w:val="0"/>
        </w:rPr>
        <w:t xml:space="preserve">ARTICLE 16 – TARIFS</w:t>
      </w:r>
    </w:p>
    <w:p w:rsidR="00000000" w:rsidDel="00000000" w:rsidP="00000000" w:rsidRDefault="00000000" w:rsidRPr="00000000" w14:paraId="000001D4">
      <w:pPr>
        <w:rPr/>
      </w:pPr>
      <w:r w:rsidDel="00000000" w:rsidR="00000000" w:rsidRPr="00000000">
        <w:rPr>
          <w:rtl w:val="0"/>
        </w:rPr>
        <w:t xml:space="preserve">Les tarifs applicables aux usagers sont librement définis par le Concessionnaire, dans le respect des principes et modalités ci-après.</w:t>
      </w:r>
    </w:p>
    <w:p w:rsidR="00000000" w:rsidDel="00000000" w:rsidP="00000000" w:rsidRDefault="00000000" w:rsidRPr="00000000" w14:paraId="000001D5">
      <w:pPr>
        <w:rPr/>
      </w:pPr>
      <w:r w:rsidDel="00000000" w:rsidR="00000000" w:rsidRPr="00000000">
        <w:rPr>
          <w:rtl w:val="0"/>
        </w:rPr>
        <w:t xml:space="preserve">La politique tarifaire mise en œuvre par le Concessionnaire doit concilier :</w:t>
      </w:r>
    </w:p>
    <w:p w:rsidR="00000000" w:rsidDel="00000000" w:rsidP="00000000" w:rsidRDefault="00000000" w:rsidRPr="00000000" w14:paraId="000001D6">
      <w:pPr>
        <w:numPr>
          <w:ilvl w:val="0"/>
          <w:numId w:val="18"/>
        </w:numPr>
        <w:ind w:left="720" w:hanging="360"/>
        <w:rPr/>
      </w:pPr>
      <w:r w:rsidDel="00000000" w:rsidR="00000000" w:rsidRPr="00000000">
        <w:rPr>
          <w:rtl w:val="0"/>
        </w:rPr>
        <w:t xml:space="preserve">la nécessité d’assurer l’équilibre économique de la Concession et la qualité du service rendu au public ;</w:t>
      </w:r>
    </w:p>
    <w:p w:rsidR="00000000" w:rsidDel="00000000" w:rsidP="00000000" w:rsidRDefault="00000000" w:rsidRPr="00000000" w14:paraId="000001D7">
      <w:pPr>
        <w:numPr>
          <w:ilvl w:val="0"/>
          <w:numId w:val="19"/>
        </w:numPr>
        <w:ind w:left="720" w:hanging="360"/>
        <w:rPr/>
      </w:pPr>
      <w:r w:rsidDel="00000000" w:rsidR="00000000" w:rsidRPr="00000000">
        <w:rPr>
          <w:rtl w:val="0"/>
        </w:rPr>
        <w:t xml:space="preserve">la volonté du Concédant de garantir l’accessibilité des Espaces De Restauration au plus grand nombre, notamment à une clientèle universitaire conformément à la vocation du site.</w:t>
      </w:r>
    </w:p>
    <w:p w:rsidR="00000000" w:rsidDel="00000000" w:rsidP="00000000" w:rsidRDefault="00000000" w:rsidRPr="00000000" w14:paraId="000001D8">
      <w:pPr>
        <w:rPr/>
      </w:pPr>
      <w:r w:rsidDel="00000000" w:rsidR="00000000" w:rsidRPr="00000000">
        <w:rPr>
          <w:rtl w:val="0"/>
        </w:rPr>
        <w:t xml:space="preserve">Les tarifs pratiqués sont affichés en permanence, de manière visible, lisible et accessible au public à l’entrée de l’établissement et à proximité des points de commande ou de service.</w:t>
      </w:r>
    </w:p>
    <w:p w:rsidR="00000000" w:rsidDel="00000000" w:rsidP="00000000" w:rsidRDefault="00000000" w:rsidRPr="00000000" w14:paraId="000001D9">
      <w:pPr>
        <w:rPr/>
      </w:pPr>
      <w:r w:rsidDel="00000000" w:rsidR="00000000" w:rsidRPr="00000000">
        <w:rPr>
          <w:rtl w:val="0"/>
        </w:rPr>
        <w:t xml:space="preserve">Cet affichage précise notamment les prix toutes taxes comprises, les éventuelles formules ou menus, ainsi que les réductions ou offres promotionnelles proposées.</w:t>
      </w:r>
    </w:p>
    <w:p w:rsidR="00000000" w:rsidDel="00000000" w:rsidP="00000000" w:rsidRDefault="00000000" w:rsidRPr="00000000" w14:paraId="000001DA">
      <w:pPr>
        <w:rPr/>
      </w:pPr>
      <w:r w:rsidDel="00000000" w:rsidR="00000000" w:rsidRPr="00000000">
        <w:rPr>
          <w:rtl w:val="0"/>
        </w:rPr>
        <w:t xml:space="preserve">Afin de renforcer les objectifs d’accessibilité du site, le Concessionnaire peut, en concertation avec le Concédant, décider d’appliquer des tarifs préférentiels pour certaines catégories d’usagers</w:t>
      </w:r>
    </w:p>
    <w:p w:rsidR="00000000" w:rsidDel="00000000" w:rsidP="00000000" w:rsidRDefault="00000000" w:rsidRPr="00000000" w14:paraId="000001DB">
      <w:pPr>
        <w:rPr/>
      </w:pPr>
      <w:r w:rsidDel="00000000" w:rsidR="00000000" w:rsidRPr="00000000">
        <w:rPr>
          <w:rtl w:val="0"/>
        </w:rPr>
        <w:t xml:space="preserve">Le Concessionnaire informe le Concédant de toute évolution tarifaire envisagée sans délai. </w:t>
      </w:r>
    </w:p>
    <w:p w:rsidR="00000000" w:rsidDel="00000000" w:rsidP="00000000" w:rsidRDefault="00000000" w:rsidRPr="00000000" w14:paraId="000001DC">
      <w:pPr>
        <w:rPr/>
      </w:pPr>
      <w:r w:rsidDel="00000000" w:rsidR="00000000" w:rsidRPr="00000000">
        <w:rPr>
          <w:rtl w:val="0"/>
        </w:rPr>
        <w:t xml:space="preserve">Le Concédant se réserve la possibilité de solliciter la modification des tarifs au Concessionnaire. </w:t>
      </w:r>
    </w:p>
    <w:p w:rsidR="00000000" w:rsidDel="00000000" w:rsidP="00000000" w:rsidRDefault="00000000" w:rsidRPr="00000000" w14:paraId="000001DD">
      <w:pPr>
        <w:pStyle w:val="Heading5"/>
        <w:rPr/>
      </w:pPr>
      <w:bookmarkStart w:colFirst="0" w:colLast="0" w:name="_heading=h.gdcjq9hf1z38" w:id="49"/>
      <w:bookmarkEnd w:id="49"/>
      <w:r w:rsidDel="00000000" w:rsidR="00000000" w:rsidRPr="00000000">
        <w:rPr>
          <w:rtl w:val="0"/>
        </w:rPr>
        <w:t xml:space="preserve">CHAPITRE 4. COMPTE-RENDUS ET CONTRÔLES </w:t>
      </w:r>
    </w:p>
    <w:p w:rsidR="00000000" w:rsidDel="00000000" w:rsidP="00000000" w:rsidRDefault="00000000" w:rsidRPr="00000000" w14:paraId="000001DE">
      <w:pPr>
        <w:rPr/>
      </w:pPr>
      <w:bookmarkStart w:colFirst="0" w:colLast="0" w:name="_heading=h.7mz9a1ncfixp" w:id="50"/>
      <w:bookmarkEnd w:id="50"/>
      <w:r w:rsidDel="00000000" w:rsidR="00000000" w:rsidRPr="00000000">
        <w:rPr>
          <w:rtl w:val="0"/>
        </w:rPr>
      </w:r>
    </w:p>
    <w:p w:rsidR="00000000" w:rsidDel="00000000" w:rsidP="00000000" w:rsidRDefault="00000000" w:rsidRPr="00000000" w14:paraId="000001DF">
      <w:pPr>
        <w:pStyle w:val="Heading1"/>
        <w:rPr/>
      </w:pPr>
      <w:bookmarkStart w:colFirst="0" w:colLast="0" w:name="_heading=h.hcctjo4lhvnn" w:id="51"/>
      <w:bookmarkEnd w:id="51"/>
      <w:r w:rsidDel="00000000" w:rsidR="00000000" w:rsidRPr="00000000">
        <w:rPr>
          <w:highlight w:val="lightGray"/>
          <w:rtl w:val="0"/>
        </w:rPr>
        <w:t xml:space="preserve">Article 17– </w:t>
      </w:r>
      <w:r w:rsidDel="00000000" w:rsidR="00000000" w:rsidRPr="00000000">
        <w:rPr>
          <w:rtl w:val="0"/>
        </w:rPr>
        <w:t xml:space="preserve">COMPTE RENDU ANNUEL</w:t>
      </w:r>
    </w:p>
    <w:p w:rsidR="00000000" w:rsidDel="00000000" w:rsidP="00000000" w:rsidRDefault="00000000" w:rsidRPr="00000000" w14:paraId="000001E0">
      <w:pPr>
        <w:rPr/>
      </w:pPr>
      <w:r w:rsidDel="00000000" w:rsidR="00000000" w:rsidRPr="00000000">
        <w:rPr>
          <w:rtl w:val="0"/>
        </w:rPr>
        <w:t xml:space="preserve">Le Concessionnaire produit chaque année, avant le 1</w:t>
      </w:r>
      <w:r w:rsidDel="00000000" w:rsidR="00000000" w:rsidRPr="00000000">
        <w:rPr>
          <w:vertAlign w:val="superscript"/>
          <w:rtl w:val="0"/>
        </w:rPr>
        <w:t xml:space="preserve">er</w:t>
      </w:r>
      <w:r w:rsidDel="00000000" w:rsidR="00000000" w:rsidRPr="00000000">
        <w:rPr>
          <w:rtl w:val="0"/>
        </w:rPr>
        <w:t xml:space="preserve"> avril de l’année N, un compte-rendu annuel d’activité comportant des aspects techniques sanitaires, techniques, qualitatifs environnementaux et financiers et couvrant la période du 01/01/N-1 au 31/12/N-1. </w:t>
      </w:r>
    </w:p>
    <w:p w:rsidR="00000000" w:rsidDel="00000000" w:rsidP="00000000" w:rsidRDefault="00000000" w:rsidRPr="00000000" w14:paraId="000001E1">
      <w:pPr>
        <w:rPr/>
      </w:pPr>
      <w:r w:rsidDel="00000000" w:rsidR="00000000" w:rsidRPr="00000000">
        <w:rPr>
          <w:rtl w:val="0"/>
        </w:rPr>
        <w:t xml:space="preserve">Les données et informations sont présentées de manière globale et analytique. Le format et le contenu attendu feront l’objet d’échanges, et d’une validation par le Concédant en amont de la production du premier compte-rendu annuel.</w:t>
      </w:r>
    </w:p>
    <w:p w:rsidR="00000000" w:rsidDel="00000000" w:rsidP="00000000" w:rsidRDefault="00000000" w:rsidRPr="00000000" w14:paraId="000001E2">
      <w:pPr>
        <w:rPr/>
      </w:pPr>
      <w:r w:rsidDel="00000000" w:rsidR="00000000" w:rsidRPr="00000000">
        <w:rPr>
          <w:rtl w:val="0"/>
        </w:rPr>
        <w:t xml:space="preserve">Les données financières comportent : </w:t>
      </w:r>
    </w:p>
    <w:p w:rsidR="00000000" w:rsidDel="00000000" w:rsidP="00000000" w:rsidRDefault="00000000" w:rsidRPr="00000000" w14:paraId="000001E3">
      <w:pPr>
        <w:numPr>
          <w:ilvl w:val="0"/>
          <w:numId w:val="34"/>
        </w:numPr>
        <w:pBdr>
          <w:top w:space="0" w:sz="0" w:val="nil"/>
          <w:left w:space="0" w:sz="0" w:val="nil"/>
          <w:bottom w:space="0" w:sz="0" w:val="nil"/>
          <w:right w:space="0" w:sz="0" w:val="nil"/>
          <w:between w:space="0" w:sz="0" w:val="nil"/>
        </w:pBdr>
        <w:ind w:left="1068" w:hanging="357"/>
        <w:rPr/>
      </w:pPr>
      <w:r w:rsidDel="00000000" w:rsidR="00000000" w:rsidRPr="00000000">
        <w:rPr>
          <w:color w:val="000000"/>
          <w:rtl w:val="0"/>
        </w:rPr>
        <w:t xml:space="preserve">Une description complète des conditions financières d’exploitation du Service Concédé, comprenant notamment : le calcul détaillé du CAHT (distinguant les fréquentations journalières par type de repas vendu en fonction de la grille tarifaire),</w:t>
      </w:r>
      <w:r w:rsidDel="00000000" w:rsidR="00000000" w:rsidRPr="00000000">
        <w:rPr>
          <w:rtl w:val="0"/>
        </w:rPr>
      </w:r>
    </w:p>
    <w:p w:rsidR="00000000" w:rsidDel="00000000" w:rsidP="00000000" w:rsidRDefault="00000000" w:rsidRPr="00000000" w14:paraId="000001E4">
      <w:pPr>
        <w:numPr>
          <w:ilvl w:val="0"/>
          <w:numId w:val="34"/>
        </w:numPr>
        <w:pBdr>
          <w:top w:space="0" w:sz="0" w:val="nil"/>
          <w:left w:space="0" w:sz="0" w:val="nil"/>
          <w:bottom w:space="0" w:sz="0" w:val="nil"/>
          <w:right w:space="0" w:sz="0" w:val="nil"/>
          <w:between w:space="0" w:sz="0" w:val="nil"/>
        </w:pBdr>
        <w:ind w:left="1068" w:hanging="357"/>
        <w:rPr/>
      </w:pPr>
      <w:r w:rsidDel="00000000" w:rsidR="00000000" w:rsidRPr="00000000">
        <w:rPr>
          <w:color w:val="000000"/>
          <w:rtl w:val="0"/>
        </w:rPr>
        <w:t xml:space="preserve">Un détail du calcul de la redevance variable due au titre de l’année N</w:t>
      </w:r>
      <w:r w:rsidDel="00000000" w:rsidR="00000000" w:rsidRPr="00000000">
        <w:rPr>
          <w:rtl w:val="0"/>
        </w:rPr>
      </w:r>
    </w:p>
    <w:p w:rsidR="00000000" w:rsidDel="00000000" w:rsidP="00000000" w:rsidRDefault="00000000" w:rsidRPr="00000000" w14:paraId="000001E5">
      <w:pPr>
        <w:numPr>
          <w:ilvl w:val="0"/>
          <w:numId w:val="34"/>
        </w:numPr>
        <w:pBdr>
          <w:top w:space="0" w:sz="0" w:val="nil"/>
          <w:left w:space="0" w:sz="0" w:val="nil"/>
          <w:bottom w:space="0" w:sz="0" w:val="nil"/>
          <w:right w:space="0" w:sz="0" w:val="nil"/>
          <w:between w:space="0" w:sz="0" w:val="nil"/>
        </w:pBdr>
        <w:ind w:left="1068" w:hanging="357"/>
        <w:rPr/>
      </w:pPr>
      <w:r w:rsidDel="00000000" w:rsidR="00000000" w:rsidRPr="00000000">
        <w:rPr>
          <w:color w:val="000000"/>
          <w:rtl w:val="0"/>
        </w:rPr>
        <w:t xml:space="preserve">Un état motivé de la situation financière passée de la Concession, reposant sur des ratios et des méthodes de calcul objectivement comparables d’une année sur l’autre (présentation des postes de charges, montant et affectation analytique des frais de structure, présentation des soldes intermédiaires de gestion) </w:t>
      </w:r>
      <w:r w:rsidDel="00000000" w:rsidR="00000000" w:rsidRPr="00000000">
        <w:rPr>
          <w:rtl w:val="0"/>
        </w:rPr>
      </w:r>
    </w:p>
    <w:p w:rsidR="00000000" w:rsidDel="00000000" w:rsidP="00000000" w:rsidRDefault="00000000" w:rsidRPr="00000000" w14:paraId="000001E6">
      <w:pPr>
        <w:numPr>
          <w:ilvl w:val="0"/>
          <w:numId w:val="34"/>
        </w:numPr>
        <w:pBdr>
          <w:top w:space="0" w:sz="0" w:val="nil"/>
          <w:left w:space="0" w:sz="0" w:val="nil"/>
          <w:bottom w:space="0" w:sz="0" w:val="nil"/>
          <w:right w:space="0" w:sz="0" w:val="nil"/>
          <w:between w:space="0" w:sz="0" w:val="nil"/>
        </w:pBdr>
        <w:ind w:left="1068" w:hanging="357"/>
        <w:rPr/>
      </w:pPr>
      <w:r w:rsidDel="00000000" w:rsidR="00000000" w:rsidRPr="00000000">
        <w:rPr>
          <w:color w:val="000000"/>
          <w:rtl w:val="0"/>
        </w:rPr>
        <w:t xml:space="preserve">Un état de la fiscalité due et payée directement par le concessionnaire et de l’éventuelle fiscalité payée par le Concédant et refacturée au Concessionnaire ; </w:t>
      </w:r>
      <w:r w:rsidDel="00000000" w:rsidR="00000000" w:rsidRPr="00000000">
        <w:rPr>
          <w:rtl w:val="0"/>
        </w:rPr>
      </w:r>
    </w:p>
    <w:p w:rsidR="00000000" w:rsidDel="00000000" w:rsidP="00000000" w:rsidRDefault="00000000" w:rsidRPr="00000000" w14:paraId="000001E7">
      <w:pPr>
        <w:numPr>
          <w:ilvl w:val="0"/>
          <w:numId w:val="34"/>
        </w:numPr>
        <w:pBdr>
          <w:top w:space="0" w:sz="0" w:val="nil"/>
          <w:left w:space="0" w:sz="0" w:val="nil"/>
          <w:bottom w:space="0" w:sz="0" w:val="nil"/>
          <w:right w:space="0" w:sz="0" w:val="nil"/>
          <w:between w:space="0" w:sz="0" w:val="nil"/>
        </w:pBdr>
        <w:ind w:left="1068" w:hanging="357"/>
        <w:rPr/>
      </w:pPr>
      <w:r w:rsidDel="00000000" w:rsidR="00000000" w:rsidRPr="00000000">
        <w:rPr>
          <w:color w:val="000000"/>
          <w:rtl w:val="0"/>
        </w:rPr>
        <w:t xml:space="preserve">Les comptes certifiés conformes de la société Concessionnaire ;</w:t>
      </w:r>
      <w:r w:rsidDel="00000000" w:rsidR="00000000" w:rsidRPr="00000000">
        <w:rPr>
          <w:rtl w:val="0"/>
        </w:rPr>
      </w:r>
    </w:p>
    <w:p w:rsidR="00000000" w:rsidDel="00000000" w:rsidP="00000000" w:rsidRDefault="00000000" w:rsidRPr="00000000" w14:paraId="000001E8">
      <w:pPr>
        <w:numPr>
          <w:ilvl w:val="0"/>
          <w:numId w:val="34"/>
        </w:numPr>
        <w:pBdr>
          <w:top w:space="0" w:sz="0" w:val="nil"/>
          <w:left w:space="0" w:sz="0" w:val="nil"/>
          <w:bottom w:space="0" w:sz="0" w:val="nil"/>
          <w:right w:space="0" w:sz="0" w:val="nil"/>
          <w:between w:space="0" w:sz="0" w:val="nil"/>
        </w:pBdr>
        <w:ind w:left="1068" w:hanging="357"/>
        <w:rPr/>
      </w:pPr>
      <w:r w:rsidDel="00000000" w:rsidR="00000000" w:rsidRPr="00000000">
        <w:rPr>
          <w:color w:val="000000"/>
          <w:rtl w:val="0"/>
        </w:rPr>
        <w:t xml:space="preserve">Un état des dépenses de renouvellement réalisées dans l’année conformément aux obligations contractuelles.</w:t>
      </w:r>
      <w:r w:rsidDel="00000000" w:rsidR="00000000" w:rsidRPr="00000000">
        <w:rPr>
          <w:rtl w:val="0"/>
        </w:rPr>
      </w:r>
    </w:p>
    <w:p w:rsidR="00000000" w:rsidDel="00000000" w:rsidP="00000000" w:rsidRDefault="00000000" w:rsidRPr="00000000" w14:paraId="000001E9">
      <w:pPr>
        <w:rPr/>
      </w:pPr>
      <w:r w:rsidDel="00000000" w:rsidR="00000000" w:rsidRPr="00000000">
        <w:rPr>
          <w:rtl w:val="0"/>
        </w:rPr>
        <w:t xml:space="preserve">Le rapport doit respecter les principes comptables d’indépendance des exercices et de permanence des méthodes retenues pour l’élaboration de chacune de ses Parties, tout en permettant la comparaison entre l’année en cours et la précédente. </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rtl w:val="0"/>
        </w:rPr>
        <w:t xml:space="preserve">Le rapport comporte un volet technique précisant : </w:t>
      </w:r>
    </w:p>
    <w:p w:rsidR="00000000" w:rsidDel="00000000" w:rsidP="00000000" w:rsidRDefault="00000000" w:rsidRPr="00000000" w14:paraId="000001EC">
      <w:pPr>
        <w:numPr>
          <w:ilvl w:val="0"/>
          <w:numId w:val="3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Le récapitulatif des achats de Biens effectués par le Concessionnaire dans le cadre de l’exploitation du Service Concédé ; </w:t>
      </w:r>
      <w:r w:rsidDel="00000000" w:rsidR="00000000" w:rsidRPr="00000000">
        <w:rPr>
          <w:rtl w:val="0"/>
        </w:rPr>
      </w:r>
    </w:p>
    <w:p w:rsidR="00000000" w:rsidDel="00000000" w:rsidP="00000000" w:rsidRDefault="00000000" w:rsidRPr="00000000" w14:paraId="000001ED">
      <w:pPr>
        <w:numPr>
          <w:ilvl w:val="0"/>
          <w:numId w:val="34"/>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Le récapitulatif des actions d’entretien et de maintenance des Biens effectués ; </w:t>
      </w:r>
      <w:r w:rsidDel="00000000" w:rsidR="00000000" w:rsidRPr="00000000">
        <w:rPr>
          <w:rtl w:val="0"/>
        </w:rPr>
      </w:r>
    </w:p>
    <w:p w:rsidR="00000000" w:rsidDel="00000000" w:rsidP="00000000" w:rsidRDefault="00000000" w:rsidRPr="00000000" w14:paraId="000001EE">
      <w:pPr>
        <w:numPr>
          <w:ilvl w:val="0"/>
          <w:numId w:val="34"/>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Un inventaire actualisé et qualifié (descriptif de l’état) des Biens nécessaires à l’exploitation du Service Concédé, dressé conformément à l’Article 7.4.</w:t>
      </w:r>
      <w:r w:rsidDel="00000000" w:rsidR="00000000" w:rsidRPr="00000000">
        <w:rPr>
          <w:rtl w:val="0"/>
        </w:rPr>
      </w:r>
    </w:p>
    <w:p w:rsidR="00000000" w:rsidDel="00000000" w:rsidP="00000000" w:rsidRDefault="00000000" w:rsidRPr="00000000" w14:paraId="000001EF">
      <w:pPr>
        <w:numPr>
          <w:ilvl w:val="0"/>
          <w:numId w:val="34"/>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Des recommandations sur l’évolution du service.</w:t>
      </w:r>
      <w:r w:rsidDel="00000000" w:rsidR="00000000" w:rsidRPr="00000000">
        <w:rPr>
          <w:rtl w:val="0"/>
        </w:rPr>
      </w:r>
    </w:p>
    <w:p w:rsidR="00000000" w:rsidDel="00000000" w:rsidP="00000000" w:rsidRDefault="00000000" w:rsidRPr="00000000" w14:paraId="000001F0">
      <w:pPr>
        <w:rPr/>
      </w:pPr>
      <w:r w:rsidDel="00000000" w:rsidR="00000000" w:rsidRPr="00000000">
        <w:rPr>
          <w:rtl w:val="0"/>
        </w:rPr>
        <w:t xml:space="preserve">Le rapport contient également une analyse de la qualité du service et du respect des normes sanitaires.</w:t>
      </w:r>
    </w:p>
    <w:p w:rsidR="00000000" w:rsidDel="00000000" w:rsidP="00000000" w:rsidRDefault="00000000" w:rsidRPr="00000000" w14:paraId="000001F1">
      <w:pPr>
        <w:rPr/>
      </w:pPr>
      <w:r w:rsidDel="00000000" w:rsidR="00000000" w:rsidRPr="00000000">
        <w:rPr>
          <w:rtl w:val="0"/>
        </w:rPr>
        <w:t xml:space="preserve">Dans ce cadre, le rapport comprend également un audit de la qualité du service rendu, s’appuyant sur une enquête de satisfaction des usagers. </w:t>
      </w:r>
    </w:p>
    <w:p w:rsidR="00000000" w:rsidDel="00000000" w:rsidP="00000000" w:rsidRDefault="00000000" w:rsidRPr="00000000" w14:paraId="000001F2">
      <w:pPr>
        <w:rPr/>
      </w:pPr>
      <w:r w:rsidDel="00000000" w:rsidR="00000000" w:rsidRPr="00000000">
        <w:rPr>
          <w:rtl w:val="0"/>
        </w:rPr>
        <w:t xml:space="preserve">Cet audit est réalisé par le Concessionnaire selon une méthodologie conforme à celle présentée dans son offre et retenue par le Concédant lors de la procédure de passation de la Concession. </w:t>
      </w:r>
    </w:p>
    <w:p w:rsidR="00000000" w:rsidDel="00000000" w:rsidP="00000000" w:rsidRDefault="00000000" w:rsidRPr="00000000" w14:paraId="000001F3">
      <w:pPr>
        <w:rPr/>
      </w:pPr>
      <w:r w:rsidDel="00000000" w:rsidR="00000000" w:rsidRPr="00000000">
        <w:rPr>
          <w:rtl w:val="0"/>
        </w:rPr>
        <w:t xml:space="preserve">Cette méthodologie précise notamment les indicateurs d’évaluation, les modalités de collecte des données, les outils de mesure de la satisfaction des usagers ainsi que les critères d’appréciation de la qualité du service.</w:t>
      </w:r>
    </w:p>
    <w:p w:rsidR="00000000" w:rsidDel="00000000" w:rsidP="00000000" w:rsidRDefault="00000000" w:rsidRPr="00000000" w14:paraId="000001F4">
      <w:pPr>
        <w:rPr/>
      </w:pPr>
      <w:r w:rsidDel="00000000" w:rsidR="00000000" w:rsidRPr="00000000">
        <w:rPr>
          <w:rtl w:val="0"/>
        </w:rPr>
        <w:t xml:space="preserve">Les résultats de cet audit sont présentés de manière détaillée et assortis, le cas échéant, de propositions d’amélioration ou d’actions correctives visant à garantir le maintien d’un niveau de qualité conforme aux exigences du Service Concédé.</w:t>
      </w:r>
    </w:p>
    <w:p w:rsidR="00000000" w:rsidDel="00000000" w:rsidP="00000000" w:rsidRDefault="00000000" w:rsidRPr="00000000" w14:paraId="000001F5">
      <w:pPr>
        <w:rPr/>
      </w:pPr>
      <w:r w:rsidDel="00000000" w:rsidR="00000000" w:rsidRPr="00000000">
        <w:rPr>
          <w:rtl w:val="0"/>
        </w:rPr>
        <w:t xml:space="preserve">Toutes les pièces justificatives des éléments de ce rapport sont tenues par le Concessionnaire à la disposition des autorités dans le cadre de leur droit de contrôle.</w:t>
      </w:r>
    </w:p>
    <w:p w:rsidR="00000000" w:rsidDel="00000000" w:rsidP="00000000" w:rsidRDefault="00000000" w:rsidRPr="00000000" w14:paraId="000001F6">
      <w:pPr>
        <w:pStyle w:val="Heading1"/>
        <w:rPr/>
      </w:pPr>
      <w:bookmarkStart w:colFirst="0" w:colLast="0" w:name="_heading=h.rq58tif89bhr" w:id="52"/>
      <w:bookmarkEnd w:id="52"/>
      <w:r w:rsidDel="00000000" w:rsidR="00000000" w:rsidRPr="00000000">
        <w:rPr>
          <w:highlight w:val="lightGray"/>
          <w:rtl w:val="0"/>
        </w:rPr>
        <w:t xml:space="preserve">Article 18 –</w:t>
      </w:r>
      <w:r w:rsidDel="00000000" w:rsidR="00000000" w:rsidRPr="00000000">
        <w:rPr>
          <w:rtl w:val="0"/>
        </w:rPr>
        <w:t xml:space="preserve"> DROIT DE CONTRÔLE DU CONCEDANT</w:t>
      </w:r>
    </w:p>
    <w:p w:rsidR="00000000" w:rsidDel="00000000" w:rsidP="00000000" w:rsidRDefault="00000000" w:rsidRPr="00000000" w14:paraId="000001F7">
      <w:pPr>
        <w:rPr/>
      </w:pPr>
      <w:r w:rsidDel="00000000" w:rsidR="00000000" w:rsidRPr="00000000">
        <w:rPr>
          <w:rtl w:val="0"/>
        </w:rPr>
        <w:t xml:space="preserve">Le Concédant dispose d’un droit de contrôle permanent sur l’exécution du Contrat. </w:t>
      </w:r>
    </w:p>
    <w:p w:rsidR="00000000" w:rsidDel="00000000" w:rsidP="00000000" w:rsidRDefault="00000000" w:rsidRPr="00000000" w14:paraId="000001F8">
      <w:pPr>
        <w:rPr/>
      </w:pPr>
      <w:r w:rsidDel="00000000" w:rsidR="00000000" w:rsidRPr="00000000">
        <w:rPr>
          <w:rtl w:val="0"/>
        </w:rPr>
        <w:t xml:space="preserve">A ce titre, il peut à tout moment, et sans en référer préalablement au Concessionnaire, procéder à tous les contrôles qu’il jugerait nécessaires en vue de vérifier la conformité des prestations et des modalités de leur exécutions aux clauses du présent Contrat.</w:t>
      </w:r>
    </w:p>
    <w:p w:rsidR="00000000" w:rsidDel="00000000" w:rsidP="00000000" w:rsidRDefault="00000000" w:rsidRPr="00000000" w14:paraId="000001F9">
      <w:pPr>
        <w:rPr/>
      </w:pPr>
      <w:r w:rsidDel="00000000" w:rsidR="00000000" w:rsidRPr="00000000">
        <w:rPr>
          <w:rtl w:val="0"/>
        </w:rPr>
        <w:t xml:space="preserve">Quel que soit le type de contrôle (technique ou comptable), le Concessionnaire s'engage à mettre à disposition des contrôleurs, les outils appropriés.</w:t>
      </w:r>
    </w:p>
    <w:p w:rsidR="00000000" w:rsidDel="00000000" w:rsidP="00000000" w:rsidRDefault="00000000" w:rsidRPr="00000000" w14:paraId="000001FA">
      <w:pPr>
        <w:rPr/>
      </w:pPr>
      <w:r w:rsidDel="00000000" w:rsidR="00000000" w:rsidRPr="00000000">
        <w:rPr>
          <w:rtl w:val="0"/>
        </w:rPr>
        <w:t xml:space="preserve">Les contrôles techniques concernent notamment : </w:t>
      </w:r>
    </w:p>
    <w:p w:rsidR="00000000" w:rsidDel="00000000" w:rsidP="00000000" w:rsidRDefault="00000000" w:rsidRPr="00000000" w14:paraId="000001FB">
      <w:pPr>
        <w:numPr>
          <w:ilvl w:val="0"/>
          <w:numId w:val="3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La salubrité (hygiène des denrées, des Matériels, des locaux, des personnels…) ; </w:t>
      </w:r>
      <w:r w:rsidDel="00000000" w:rsidR="00000000" w:rsidRPr="00000000">
        <w:rPr>
          <w:rtl w:val="0"/>
        </w:rPr>
      </w:r>
    </w:p>
    <w:p w:rsidR="00000000" w:rsidDel="00000000" w:rsidP="00000000" w:rsidRDefault="00000000" w:rsidRPr="00000000" w14:paraId="000001FC">
      <w:pPr>
        <w:numPr>
          <w:ilvl w:val="0"/>
          <w:numId w:val="34"/>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La qualité nutritionnelle et gastronomique des repas servis ; </w:t>
      </w:r>
      <w:r w:rsidDel="00000000" w:rsidR="00000000" w:rsidRPr="00000000">
        <w:rPr>
          <w:rtl w:val="0"/>
        </w:rPr>
      </w:r>
    </w:p>
    <w:p w:rsidR="00000000" w:rsidDel="00000000" w:rsidP="00000000" w:rsidRDefault="00000000" w:rsidRPr="00000000" w14:paraId="000001FD">
      <w:pPr>
        <w:numPr>
          <w:ilvl w:val="0"/>
          <w:numId w:val="34"/>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Les grammages servis ; </w:t>
      </w:r>
      <w:r w:rsidDel="00000000" w:rsidR="00000000" w:rsidRPr="00000000">
        <w:rPr>
          <w:rtl w:val="0"/>
        </w:rPr>
      </w:r>
    </w:p>
    <w:p w:rsidR="00000000" w:rsidDel="00000000" w:rsidP="00000000" w:rsidRDefault="00000000" w:rsidRPr="00000000" w14:paraId="000001FE">
      <w:pPr>
        <w:numPr>
          <w:ilvl w:val="0"/>
          <w:numId w:val="34"/>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La mise en œuvre de la méthode HACCP, dans le cadre du plan de maîtrise (PMS).</w:t>
      </w:r>
      <w:r w:rsidDel="00000000" w:rsidR="00000000" w:rsidRPr="00000000">
        <w:rPr>
          <w:rtl w:val="0"/>
        </w:rPr>
      </w:r>
    </w:p>
    <w:p w:rsidR="00000000" w:rsidDel="00000000" w:rsidP="00000000" w:rsidRDefault="00000000" w:rsidRPr="00000000" w14:paraId="000001FF">
      <w:pPr>
        <w:rPr/>
      </w:pPr>
      <w:r w:rsidDel="00000000" w:rsidR="00000000" w:rsidRPr="00000000">
        <w:rPr>
          <w:rtl w:val="0"/>
        </w:rPr>
        <w:t xml:space="preserve">Afin que les contrôles comptables puissent être exercés, le Concédant dispose d’un accès sur simple demande à la comptabilité du Concessionnaire concernant l’exploitation du Service Concédé. </w:t>
      </w:r>
    </w:p>
    <w:p w:rsidR="00000000" w:rsidDel="00000000" w:rsidP="00000000" w:rsidRDefault="00000000" w:rsidRPr="00000000" w14:paraId="00000200">
      <w:pPr>
        <w:rPr/>
      </w:pPr>
      <w:r w:rsidDel="00000000" w:rsidR="00000000" w:rsidRPr="00000000">
        <w:rPr>
          <w:rtl w:val="0"/>
        </w:rPr>
        <w:t xml:space="preserve">Le Concessionnaire dispose de cinq (5) jours pour transmettre les documents sollicités par le Concédant.</w:t>
      </w:r>
    </w:p>
    <w:p w:rsidR="00000000" w:rsidDel="00000000" w:rsidP="00000000" w:rsidRDefault="00000000" w:rsidRPr="00000000" w14:paraId="00000201">
      <w:pPr>
        <w:rPr/>
      </w:pPr>
      <w:r w:rsidDel="00000000" w:rsidR="00000000" w:rsidRPr="00000000">
        <w:rPr>
          <w:rtl w:val="0"/>
        </w:rPr>
        <w:t xml:space="preserve">Le Concessionnaire facilite l’accomplissement du contrôle exercé par le Concédant.</w:t>
      </w:r>
    </w:p>
    <w:p w:rsidR="00000000" w:rsidDel="00000000" w:rsidP="00000000" w:rsidRDefault="00000000" w:rsidRPr="00000000" w14:paraId="00000202">
      <w:pPr>
        <w:rPr/>
      </w:pPr>
      <w:r w:rsidDel="00000000" w:rsidR="00000000" w:rsidRPr="00000000">
        <w:rPr>
          <w:rtl w:val="0"/>
        </w:rPr>
        <w:t xml:space="preserve">En aucun cas les représentants désignés par le Concessionnaire ne peuvent opposer le secret professionnel et commercial aux demandes d’informations se rapportant à l’exécution de la Concession et présentées par les personnes mandatées par le Concédant.</w:t>
      </w:r>
    </w:p>
    <w:p w:rsidR="00000000" w:rsidDel="00000000" w:rsidP="00000000" w:rsidRDefault="00000000" w:rsidRPr="00000000" w14:paraId="00000203">
      <w:pPr>
        <w:rPr/>
      </w:pPr>
      <w:r w:rsidDel="00000000" w:rsidR="00000000" w:rsidRPr="00000000">
        <w:rPr>
          <w:rtl w:val="0"/>
        </w:rPr>
        <w:t xml:space="preserve">Le manquement du Concessionnaire aux obligations prévues au présent Article constitue un manquement, qui peut être sanctionné dans les conditions définies au présent Contrat.</w:t>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pStyle w:val="Heading5"/>
        <w:rPr/>
      </w:pPr>
      <w:bookmarkStart w:colFirst="0" w:colLast="0" w:name="_heading=h.u9qgjm7k6z5g" w:id="53"/>
      <w:bookmarkEnd w:id="53"/>
      <w:r w:rsidDel="00000000" w:rsidR="00000000" w:rsidRPr="00000000">
        <w:rPr>
          <w:rtl w:val="0"/>
        </w:rPr>
        <w:t xml:space="preserve">CHAPITRE 5. RESPONSABILITÉ – ASSURANCES</w:t>
      </w:r>
    </w:p>
    <w:p w:rsidR="00000000" w:rsidDel="00000000" w:rsidP="00000000" w:rsidRDefault="00000000" w:rsidRPr="00000000" w14:paraId="00000206">
      <w:pPr>
        <w:rPr>
          <w:highlight w:val="lightGray"/>
        </w:rPr>
      </w:pPr>
      <w:bookmarkStart w:colFirst="0" w:colLast="0" w:name="_heading=h.e87uva2rig57" w:id="54"/>
      <w:bookmarkEnd w:id="54"/>
      <w:r w:rsidDel="00000000" w:rsidR="00000000" w:rsidRPr="00000000">
        <w:rPr>
          <w:rtl w:val="0"/>
        </w:rPr>
      </w:r>
    </w:p>
    <w:p w:rsidR="00000000" w:rsidDel="00000000" w:rsidP="00000000" w:rsidRDefault="00000000" w:rsidRPr="00000000" w14:paraId="00000207">
      <w:pPr>
        <w:pStyle w:val="Heading1"/>
        <w:rPr/>
      </w:pPr>
      <w:bookmarkStart w:colFirst="0" w:colLast="0" w:name="_heading=h.657z9ismm4c0" w:id="55"/>
      <w:bookmarkEnd w:id="55"/>
      <w:r w:rsidDel="00000000" w:rsidR="00000000" w:rsidRPr="00000000">
        <w:rPr>
          <w:highlight w:val="lightGray"/>
          <w:rtl w:val="0"/>
        </w:rPr>
        <w:t xml:space="preserve">Article 19 – </w:t>
      </w:r>
      <w:r w:rsidDel="00000000" w:rsidR="00000000" w:rsidRPr="00000000">
        <w:rPr>
          <w:rtl w:val="0"/>
        </w:rPr>
        <w:t xml:space="preserve">RESPONSABILITE DU CONCESSIONNAIRE</w:t>
      </w:r>
    </w:p>
    <w:p w:rsidR="00000000" w:rsidDel="00000000" w:rsidP="00000000" w:rsidRDefault="00000000" w:rsidRPr="00000000" w14:paraId="00000208">
      <w:pPr>
        <w:rPr/>
      </w:pPr>
      <w:r w:rsidDel="00000000" w:rsidR="00000000" w:rsidRPr="00000000">
        <w:rPr>
          <w:rtl w:val="0"/>
        </w:rPr>
        <w:t xml:space="preserve">Le Concessionnaire conserve, en toute circonstance, l'entière responsabilité des biens nécessaires à l’exécution du Service Concédé, ainsi que de la bonne exécution de l'intégralité des missions qui lui sont confiées au titre du présent Contrat</w:t>
      </w:r>
    </w:p>
    <w:p w:rsidR="00000000" w:rsidDel="00000000" w:rsidP="00000000" w:rsidRDefault="00000000" w:rsidRPr="00000000" w14:paraId="00000209">
      <w:pPr>
        <w:rPr/>
      </w:pPr>
      <w:r w:rsidDel="00000000" w:rsidR="00000000" w:rsidRPr="00000000">
        <w:rPr>
          <w:rtl w:val="0"/>
        </w:rPr>
        <w:t xml:space="preserve">Les dommages causés aux Installations, Matériels et appareils nécessaires à l’exécution du Service Concédé sont à la charge du Concessionnaire. Ce dernier est également seul responsable, vis-à-vis des tiers de tous les accidents, dégâts et dommages de quelque nature qu’ils soient survenant du fait des Installations et Matériels précités.</w:t>
      </w:r>
    </w:p>
    <w:p w:rsidR="00000000" w:rsidDel="00000000" w:rsidP="00000000" w:rsidRDefault="00000000" w:rsidRPr="00000000" w14:paraId="0000020A">
      <w:pPr>
        <w:rPr/>
      </w:pPr>
      <w:r w:rsidDel="00000000" w:rsidR="00000000" w:rsidRPr="00000000">
        <w:rPr>
          <w:rtl w:val="0"/>
        </w:rPr>
        <w:t xml:space="preserve">Le Concessionnaire est seul responsable vis-à-vis des usagers et de tout tiers des conséquences attachées à l’exécution du présent contrat, et fait son affaire personnelle des conséquences de tous les litiges et dommages pouvant résulter de son fait, à l'occasion de l'exécution des missions qui lui sont confiées.</w:t>
      </w:r>
    </w:p>
    <w:p w:rsidR="00000000" w:rsidDel="00000000" w:rsidP="00000000" w:rsidRDefault="00000000" w:rsidRPr="00000000" w14:paraId="0000020B">
      <w:pPr>
        <w:rPr/>
      </w:pPr>
      <w:r w:rsidDel="00000000" w:rsidR="00000000" w:rsidRPr="00000000">
        <w:rPr>
          <w:rtl w:val="0"/>
        </w:rPr>
        <w:t xml:space="preserve">Dans tous les cas précités, la responsabilité du Concédant ne peut être engagée, le Concessionnaire et ses assureurs renonçant par avance à tout recours à l'encontre du Concédant et de ses assureurs.</w:t>
      </w:r>
    </w:p>
    <w:p w:rsidR="00000000" w:rsidDel="00000000" w:rsidP="00000000" w:rsidRDefault="00000000" w:rsidRPr="00000000" w14:paraId="0000020C">
      <w:pPr>
        <w:pStyle w:val="Heading1"/>
        <w:rPr>
          <w:highlight w:val="lightGray"/>
        </w:rPr>
      </w:pPr>
      <w:bookmarkStart w:colFirst="0" w:colLast="0" w:name="_heading=h.wrhqnot81ohw" w:id="56"/>
      <w:bookmarkEnd w:id="56"/>
      <w:r w:rsidDel="00000000" w:rsidR="00000000" w:rsidRPr="00000000">
        <w:rPr>
          <w:highlight w:val="lightGray"/>
          <w:rtl w:val="0"/>
        </w:rPr>
        <w:t xml:space="preserve">Article 20 – ASSURANCES</w:t>
      </w:r>
    </w:p>
    <w:p w:rsidR="00000000" w:rsidDel="00000000" w:rsidP="00000000" w:rsidRDefault="00000000" w:rsidRPr="00000000" w14:paraId="0000020D">
      <w:pPr>
        <w:pStyle w:val="Heading3"/>
        <w:ind w:firstLine="720"/>
        <w:rPr/>
      </w:pPr>
      <w:bookmarkStart w:colFirst="0" w:colLast="0" w:name="_heading=h.d5n807o7cnx5" w:id="57"/>
      <w:bookmarkEnd w:id="57"/>
      <w:r w:rsidDel="00000000" w:rsidR="00000000" w:rsidRPr="00000000">
        <w:rPr>
          <w:rtl w:val="0"/>
        </w:rPr>
        <w:t xml:space="preserve">20.1 POLICES D’ASSURANCE</w:t>
      </w:r>
    </w:p>
    <w:p w:rsidR="00000000" w:rsidDel="00000000" w:rsidP="00000000" w:rsidRDefault="00000000" w:rsidRPr="00000000" w14:paraId="0000020E">
      <w:pPr>
        <w:rPr/>
      </w:pPr>
      <w:r w:rsidDel="00000000" w:rsidR="00000000" w:rsidRPr="00000000">
        <w:rPr>
          <w:rtl w:val="0"/>
        </w:rPr>
        <w:t xml:space="preserve">Le Concessionnaire doit souscrire, auprès d’une compagnie d’assurances notoirement solvable, les polices suivantes :</w:t>
      </w:r>
    </w:p>
    <w:p w:rsidR="00000000" w:rsidDel="00000000" w:rsidP="00000000" w:rsidRDefault="00000000" w:rsidRPr="00000000" w14:paraId="0000020F">
      <w:pPr>
        <w:numPr>
          <w:ilvl w:val="0"/>
          <w:numId w:val="36"/>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une assurance Responsabilité Civile qui couvre toutes les responsabilités encourues, tant vis-à-vis des tiers (usagers, riverains) que du Concédant. Le Concessionnaire doit être assuré de manière à couvrir la responsabilité qu’il peut encourir notamment en cas d’intoxication alimentaire ou d’empoisonnement pouvoir survenir du fait de son exploitation. La police comporte des montants de garantie qui ne peuvent être inférieurs, pour la Responsabilité Civile Exploitation tous dommages confondus, à 15 millions d’euros par sinistre et par an ;</w:t>
      </w:r>
      <w:r w:rsidDel="00000000" w:rsidR="00000000" w:rsidRPr="00000000">
        <w:rPr>
          <w:rtl w:val="0"/>
        </w:rPr>
      </w:r>
    </w:p>
    <w:p w:rsidR="00000000" w:rsidDel="00000000" w:rsidP="00000000" w:rsidRDefault="00000000" w:rsidRPr="00000000" w14:paraId="00000210">
      <w:pPr>
        <w:numPr>
          <w:ilvl w:val="0"/>
          <w:numId w:val="36"/>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une assurance Dommage aux Biens couvrant tant pour le compte du Concédant que pour le compte du Concessionnaire, tous dommages sur les Installations et Equipements en valeur à neuf. Cette police concerne tous les dommages et risques assurables dont les incendies, explosions, risques spéciaux et bris de machine, ainsi que les pertes d’exploitation consécutives à ces évènements. Elle s’applique en plus des biens mobiliers et immobiliers aux responsabilités civiles consécutives (ex. : recours des voisins et des tiers etc.)</w:t>
      </w:r>
      <w:r w:rsidDel="00000000" w:rsidR="00000000" w:rsidRPr="00000000">
        <w:rPr>
          <w:rtl w:val="0"/>
        </w:rPr>
      </w:r>
    </w:p>
    <w:p w:rsidR="00000000" w:rsidDel="00000000" w:rsidP="00000000" w:rsidRDefault="00000000" w:rsidRPr="00000000" w14:paraId="00000211">
      <w:pPr>
        <w:rPr/>
      </w:pPr>
      <w:r w:rsidDel="00000000" w:rsidR="00000000" w:rsidRPr="00000000">
        <w:rPr>
          <w:rtl w:val="0"/>
        </w:rPr>
        <w:t xml:space="preserve">Toutes les polices d’assurance souscrites par le Concessionnaire doivent accorder au Concédant la qualité d’assuré additionnel. En conséquence, les assureurs concernés renoncent à tous recours envers le Concédant et ses assureurs.</w:t>
      </w:r>
    </w:p>
    <w:p w:rsidR="00000000" w:rsidDel="00000000" w:rsidP="00000000" w:rsidRDefault="00000000" w:rsidRPr="00000000" w14:paraId="00000212">
      <w:pPr>
        <w:rPr/>
      </w:pPr>
      <w:r w:rsidDel="00000000" w:rsidR="00000000" w:rsidRPr="00000000">
        <w:rPr>
          <w:rtl w:val="0"/>
        </w:rPr>
        <w:t xml:space="preserve">Le Concédant est autorisé à céder les polices d’assurances susmentionnées à l’une de ses filiales, sans nécessiter de constatation ou d’approbation préalable de la part du Concessionnaire, et sans que ce dernier ne puisse s’y opposer. </w:t>
      </w:r>
    </w:p>
    <w:p w:rsidR="00000000" w:rsidDel="00000000" w:rsidP="00000000" w:rsidRDefault="00000000" w:rsidRPr="00000000" w14:paraId="00000213">
      <w:pPr>
        <w:rPr/>
      </w:pPr>
      <w:r w:rsidDel="00000000" w:rsidR="00000000" w:rsidRPr="00000000">
        <w:rPr>
          <w:rtl w:val="0"/>
        </w:rPr>
        <w:t xml:space="preserve">Toutes les polices d'assurance doivent être souscrites préalablement à la date d’entrée en vigueur du Contrat.</w:t>
      </w:r>
    </w:p>
    <w:p w:rsidR="00000000" w:rsidDel="00000000" w:rsidP="00000000" w:rsidRDefault="00000000" w:rsidRPr="00000000" w14:paraId="00000214">
      <w:pPr>
        <w:rPr/>
      </w:pPr>
      <w:r w:rsidDel="00000000" w:rsidR="00000000" w:rsidRPr="00000000">
        <w:rPr>
          <w:rtl w:val="0"/>
        </w:rPr>
        <w:t xml:space="preserve">Les attestations relatives aux polices d’assurances susvisées devront être communiquées par le Concessionnaire au Concédant dans le délai d’un (</w:t>
      </w:r>
      <w:r w:rsidDel="00000000" w:rsidR="00000000" w:rsidRPr="00000000">
        <w:rPr>
          <w:b w:val="1"/>
          <w:bCs w:val="1"/>
          <w:rtl w:val="0"/>
        </w:rPr>
        <w:t xml:space="preserve">1</w:t>
      </w:r>
      <w:r w:rsidDel="00000000" w:rsidR="00000000" w:rsidRPr="00000000">
        <w:rPr>
          <w:rtl w:val="0"/>
        </w:rPr>
        <w:t xml:space="preserve">) mois à compter l’entrée en vigueur de la Concession, puis annuellement. Les avenants et conditions particulières de ces contrats devront également faire l’objet d’une transmission selon les mêmes modalités.</w:t>
      </w:r>
    </w:p>
    <w:p w:rsidR="00000000" w:rsidDel="00000000" w:rsidP="00000000" w:rsidRDefault="00000000" w:rsidRPr="00000000" w14:paraId="00000215">
      <w:pPr>
        <w:rPr/>
      </w:pPr>
      <w:r w:rsidDel="00000000" w:rsidR="00000000" w:rsidRPr="00000000">
        <w:rPr>
          <w:rtl w:val="0"/>
        </w:rPr>
        <w:t xml:space="preserve">Le Concessionnaire s’engage à régler toutes les primes d’assurances afin que le Concédant puisse faire valoir ses droits en qualité de bénéficiaire, et à justifier sur première demande du paiement de celles-ci. </w:t>
      </w:r>
    </w:p>
    <w:p w:rsidR="00000000" w:rsidDel="00000000" w:rsidP="00000000" w:rsidRDefault="00000000" w:rsidRPr="00000000" w14:paraId="00000216">
      <w:pPr>
        <w:pStyle w:val="Heading3"/>
        <w:ind w:left="720" w:firstLine="720"/>
        <w:rPr/>
      </w:pPr>
      <w:bookmarkStart w:colFirst="0" w:colLast="0" w:name="_heading=h.35btzbz5bo0p" w:id="58"/>
      <w:bookmarkEnd w:id="58"/>
      <w:r w:rsidDel="00000000" w:rsidR="00000000" w:rsidRPr="00000000">
        <w:rPr>
          <w:rtl w:val="0"/>
        </w:rPr>
        <w:t xml:space="preserve">20.2 GESTION DES SINISTRES</w:t>
      </w:r>
    </w:p>
    <w:p w:rsidR="00000000" w:rsidDel="00000000" w:rsidP="00000000" w:rsidRDefault="00000000" w:rsidRPr="00000000" w14:paraId="00000217">
      <w:pPr>
        <w:rPr/>
      </w:pPr>
      <w:r w:rsidDel="00000000" w:rsidR="00000000" w:rsidRPr="00000000">
        <w:rPr>
          <w:rtl w:val="0"/>
        </w:rPr>
        <w:t xml:space="preserve">En cas de dommage, les déclarations d’assurance doivent être adressées au Concédant pour information.</w:t>
      </w:r>
    </w:p>
    <w:p w:rsidR="00000000" w:rsidDel="00000000" w:rsidP="00000000" w:rsidRDefault="00000000" w:rsidRPr="00000000" w14:paraId="00000218">
      <w:pPr>
        <w:rPr/>
      </w:pPr>
      <w:r w:rsidDel="00000000" w:rsidR="00000000" w:rsidRPr="00000000">
        <w:rPr>
          <w:rtl w:val="0"/>
        </w:rPr>
        <w:t xml:space="preserve">L'indemnité versée par l’assurance est affectée à la remise en état de l'ouvrage, de ses Biens ou des Espaces Concédés. </w:t>
      </w:r>
    </w:p>
    <w:p w:rsidR="00000000" w:rsidDel="00000000" w:rsidP="00000000" w:rsidRDefault="00000000" w:rsidRPr="00000000" w14:paraId="00000219">
      <w:pPr>
        <w:rPr/>
      </w:pPr>
      <w:r w:rsidDel="00000000" w:rsidR="00000000" w:rsidRPr="00000000">
        <w:rPr>
          <w:rtl w:val="0"/>
        </w:rPr>
        <w:t xml:space="preserve">À cet égard, les indemnités sont réglées au Concessionnaire qui doit se charger des travaux de remise en état.</w:t>
      </w:r>
    </w:p>
    <w:p w:rsidR="00000000" w:rsidDel="00000000" w:rsidP="00000000" w:rsidRDefault="00000000" w:rsidRPr="00000000" w14:paraId="0000021A">
      <w:pPr>
        <w:rPr/>
      </w:pPr>
      <w:r w:rsidDel="00000000" w:rsidR="00000000" w:rsidRPr="00000000">
        <w:rPr>
          <w:rtl w:val="0"/>
        </w:rPr>
        <w:t xml:space="preserve">Les travaux de remise en état doivent commencer immédiatement après le sinistre, le cas échéant après expertise et accord de la compagnie d'assurances et au plus tard dans les deux (</w:t>
      </w:r>
      <w:r w:rsidDel="00000000" w:rsidR="00000000" w:rsidRPr="00000000">
        <w:rPr>
          <w:b w:val="1"/>
          <w:bCs w:val="1"/>
          <w:rtl w:val="0"/>
        </w:rPr>
        <w:t xml:space="preserve">2</w:t>
      </w:r>
      <w:r w:rsidDel="00000000" w:rsidR="00000000" w:rsidRPr="00000000">
        <w:rPr>
          <w:rtl w:val="0"/>
        </w:rPr>
        <w:t xml:space="preserve">) mois à compter de la survenance d’un sinistre.</w:t>
      </w:r>
    </w:p>
    <w:p w:rsidR="00000000" w:rsidDel="00000000" w:rsidP="00000000" w:rsidRDefault="00000000" w:rsidRPr="00000000" w14:paraId="0000021B">
      <w:pPr>
        <w:rPr/>
      </w:pPr>
      <w:r w:rsidDel="00000000" w:rsidR="00000000" w:rsidRPr="00000000">
        <w:rPr>
          <w:rtl w:val="0"/>
        </w:rPr>
        <w:t xml:space="preserve">Le Concessionnaire transmet mensuellement au Concédant :</w:t>
      </w:r>
    </w:p>
    <w:p w:rsidR="00000000" w:rsidDel="00000000" w:rsidP="00000000" w:rsidRDefault="00000000" w:rsidRPr="00000000" w14:paraId="0000021C">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pour chaque sinistré déclaré, les justificatifs de dépenses réalisées et réglées d’une part et les justificatifs d’indemnités réglées par l’assureur d’autre part ;</w:t>
      </w:r>
      <w:r w:rsidDel="00000000" w:rsidR="00000000" w:rsidRPr="00000000">
        <w:rPr>
          <w:rtl w:val="0"/>
        </w:rPr>
      </w:r>
    </w:p>
    <w:p w:rsidR="00000000" w:rsidDel="00000000" w:rsidP="00000000" w:rsidRDefault="00000000" w:rsidRPr="00000000" w14:paraId="0000021D">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pour chaque sinistre non déclaré (inférieur à la franchise), les justificatifs de dépenses réalisées et réglées.</w:t>
      </w: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pStyle w:val="Heading5"/>
        <w:rPr/>
      </w:pPr>
      <w:bookmarkStart w:colFirst="0" w:colLast="0" w:name="_heading=h.vu8ogvt042ff" w:id="59"/>
      <w:bookmarkEnd w:id="59"/>
      <w:r w:rsidDel="00000000" w:rsidR="00000000" w:rsidRPr="00000000">
        <w:rPr>
          <w:rtl w:val="0"/>
        </w:rPr>
        <w:t xml:space="preserve">CHAPITRE 6. GARANTIES </w:t>
      </w:r>
    </w:p>
    <w:p w:rsidR="00000000" w:rsidDel="00000000" w:rsidP="00000000" w:rsidRDefault="00000000" w:rsidRPr="00000000" w14:paraId="00000220">
      <w:pPr>
        <w:rPr>
          <w:highlight w:val="lightGray"/>
        </w:rPr>
      </w:pPr>
      <w:bookmarkStart w:colFirst="0" w:colLast="0" w:name="_heading=h.tbp79ig3ldxg" w:id="60"/>
      <w:bookmarkEnd w:id="60"/>
      <w:r w:rsidDel="00000000" w:rsidR="00000000" w:rsidRPr="00000000">
        <w:rPr>
          <w:rtl w:val="0"/>
        </w:rPr>
      </w:r>
    </w:p>
    <w:p w:rsidR="00000000" w:rsidDel="00000000" w:rsidP="00000000" w:rsidRDefault="00000000" w:rsidRPr="00000000" w14:paraId="00000221">
      <w:pPr>
        <w:pStyle w:val="Heading1"/>
        <w:rPr/>
      </w:pPr>
      <w:bookmarkStart w:colFirst="0" w:colLast="0" w:name="_heading=h.wde8h0x9b7ng" w:id="61"/>
      <w:bookmarkEnd w:id="61"/>
      <w:r w:rsidDel="00000000" w:rsidR="00000000" w:rsidRPr="00000000">
        <w:rPr>
          <w:highlight w:val="lightGray"/>
          <w:rtl w:val="0"/>
        </w:rPr>
        <w:t xml:space="preserve">Article 21 – </w:t>
      </w:r>
      <w:r w:rsidDel="00000000" w:rsidR="00000000" w:rsidRPr="00000000">
        <w:rPr>
          <w:rtl w:val="0"/>
        </w:rPr>
        <w:t xml:space="preserve">GARANTIE A PREMIERE DEMANDE</w:t>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rPr>
          <w:rtl w:val="0"/>
        </w:rPr>
        <w:t xml:space="preserve">Dans le mois qui suit la prise d’effet du contrat, le Concessionnaire fournit au Concédant une garantie à première demande. Une pénalité est prévue en cas de non-respect de ce délai. </w:t>
      </w:r>
    </w:p>
    <w:p w:rsidR="00000000" w:rsidDel="00000000" w:rsidP="00000000" w:rsidRDefault="00000000" w:rsidRPr="00000000" w14:paraId="00000224">
      <w:pPr>
        <w:rPr/>
      </w:pPr>
      <w:r w:rsidDel="00000000" w:rsidR="00000000" w:rsidRPr="00000000">
        <w:rPr>
          <w:rtl w:val="0"/>
        </w:rPr>
        <w:t xml:space="preserve">Le montant de la garantie s’élève à 5% des recettes du Concessionnaire prévues au compte d’exploitation prévisionnel pour le premier exercice en année pleine. </w:t>
      </w:r>
    </w:p>
    <w:p w:rsidR="00000000" w:rsidDel="00000000" w:rsidP="00000000" w:rsidRDefault="00000000" w:rsidRPr="00000000" w14:paraId="00000225">
      <w:pPr>
        <w:rPr/>
      </w:pPr>
      <w:r w:rsidDel="00000000" w:rsidR="00000000" w:rsidRPr="00000000">
        <w:rPr>
          <w:rtl w:val="0"/>
        </w:rPr>
        <w:t xml:space="preserve">La garantie est émise par un établissement bancaire de premier rang et implanté en France. L'organisme apportant sa garantie est choisi parmi les tiers agréés par le comité des établissements de crédit et des entreprises d'investissement mentionné à l'article L. 612-1 du Code Monétaire et Financier. </w:t>
      </w:r>
    </w:p>
    <w:p w:rsidR="00000000" w:rsidDel="00000000" w:rsidP="00000000" w:rsidRDefault="00000000" w:rsidRPr="00000000" w14:paraId="00000226">
      <w:pPr>
        <w:rPr/>
      </w:pPr>
      <w:r w:rsidDel="00000000" w:rsidR="00000000" w:rsidRPr="00000000">
        <w:rPr>
          <w:rtl w:val="0"/>
        </w:rPr>
        <w:t xml:space="preserve">Le coût de la garantie bancaire reste à la charge du Concessionnaire pendant toute la durée de la concession.</w:t>
      </w:r>
    </w:p>
    <w:p w:rsidR="00000000" w:rsidDel="00000000" w:rsidP="00000000" w:rsidRDefault="00000000" w:rsidRPr="00000000" w14:paraId="00000227">
      <w:pPr>
        <w:rPr/>
      </w:pPr>
      <w:r w:rsidDel="00000000" w:rsidR="00000000" w:rsidRPr="00000000">
        <w:rPr>
          <w:rtl w:val="0"/>
        </w:rPr>
        <w:t xml:space="preserve">Le Concédant peut faire appel à cette garantie pour recouvrer : </w:t>
      </w:r>
    </w:p>
    <w:p w:rsidR="00000000" w:rsidDel="00000000" w:rsidP="00000000" w:rsidRDefault="00000000" w:rsidRPr="00000000" w14:paraId="00000228">
      <w:pPr>
        <w:numPr>
          <w:ilvl w:val="0"/>
          <w:numId w:val="34"/>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color w:val="000000"/>
          <w:rtl w:val="0"/>
        </w:rPr>
        <w:t xml:space="preserve">Le remboursement des dépenses engagées par le Concédant dans l’hypothèse où il a été contraint de prendre les sanctions coercitives en application de l’article concerné du présent contrat, en cas de non-paiement de ces sommes par le Concessionnaire, </w:t>
      </w:r>
      <w:r w:rsidDel="00000000" w:rsidR="00000000" w:rsidRPr="00000000">
        <w:rPr>
          <w:rtl w:val="0"/>
        </w:rPr>
      </w:r>
    </w:p>
    <w:p w:rsidR="00000000" w:rsidDel="00000000" w:rsidP="00000000" w:rsidRDefault="00000000" w:rsidRPr="00000000" w14:paraId="00000229">
      <w:pPr>
        <w:numPr>
          <w:ilvl w:val="0"/>
          <w:numId w:val="34"/>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Le paiement des pénalités dues par le Concessionnaire et non acquittées dans les conditions prévues au contrat, </w:t>
      </w:r>
      <w:r w:rsidDel="00000000" w:rsidR="00000000" w:rsidRPr="00000000">
        <w:rPr>
          <w:rtl w:val="0"/>
        </w:rPr>
      </w:r>
    </w:p>
    <w:p w:rsidR="00000000" w:rsidDel="00000000" w:rsidP="00000000" w:rsidRDefault="00000000" w:rsidRPr="00000000" w14:paraId="0000022A">
      <w:pPr>
        <w:numPr>
          <w:ilvl w:val="0"/>
          <w:numId w:val="34"/>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color w:val="000000"/>
          <w:rtl w:val="0"/>
        </w:rPr>
        <w:t xml:space="preserve">Le règlement de la redevance due en cas de non-paiement dans les délais prévus, </w:t>
      </w:r>
      <w:r w:rsidDel="00000000" w:rsidR="00000000" w:rsidRPr="00000000">
        <w:rPr>
          <w:rtl w:val="0"/>
        </w:rPr>
      </w:r>
    </w:p>
    <w:p w:rsidR="00000000" w:rsidDel="00000000" w:rsidP="00000000" w:rsidRDefault="00000000" w:rsidRPr="00000000" w14:paraId="0000022B">
      <w:pPr>
        <w:numPr>
          <w:ilvl w:val="0"/>
          <w:numId w:val="34"/>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Le paiement de toutes les sommes restantes dues par le Concessionnaire à l’expiration du présent contrat.</w:t>
      </w:r>
      <w:r w:rsidDel="00000000" w:rsidR="00000000" w:rsidRPr="00000000">
        <w:rPr>
          <w:rtl w:val="0"/>
        </w:rPr>
      </w:r>
    </w:p>
    <w:p w:rsidR="00000000" w:rsidDel="00000000" w:rsidP="00000000" w:rsidRDefault="00000000" w:rsidRPr="00000000" w14:paraId="0000022C">
      <w:pPr>
        <w:rPr/>
      </w:pPr>
      <w:r w:rsidDel="00000000" w:rsidR="00000000" w:rsidRPr="00000000">
        <w:rPr>
          <w:rtl w:val="0"/>
        </w:rPr>
        <w:t xml:space="preserve"> Le Concédant est autorisé à prélever sur la garantie toute somme qui lui est due dès lors que l'une des conditions mentionnées ci-dessus se trouve réalisée, sous un délai de quinze (15) jours calendaires. Il en informe le Concessionnaire une fois réalisé, et rappelle les conditions de la stipulation figurant à l’alinéa suivant. </w:t>
      </w:r>
    </w:p>
    <w:p w:rsidR="00000000" w:rsidDel="00000000" w:rsidP="00000000" w:rsidRDefault="00000000" w:rsidRPr="00000000" w14:paraId="0000022D">
      <w:pPr>
        <w:rPr/>
      </w:pPr>
      <w:r w:rsidDel="00000000" w:rsidR="00000000" w:rsidRPr="00000000">
        <w:rPr>
          <w:rtl w:val="0"/>
        </w:rPr>
        <w:t xml:space="preserve">Tout prélèvement d'une somme quelconque sur la garantie donne lieu à sa reconstitution par le Concessionnaire dans un délai de quinze (15) jours à compter de la date à laquelle le prélèvement est intervenu. Le défaut de constitution ou de reconstitution de la garantie bancaire peut donner lieu au prononcé de la déchéance. </w:t>
      </w:r>
    </w:p>
    <w:p w:rsidR="00000000" w:rsidDel="00000000" w:rsidP="00000000" w:rsidRDefault="00000000" w:rsidRPr="00000000" w14:paraId="0000022E">
      <w:pPr>
        <w:rPr/>
      </w:pPr>
      <w:r w:rsidDel="00000000" w:rsidR="00000000" w:rsidRPr="00000000">
        <w:rPr>
          <w:rtl w:val="0"/>
        </w:rPr>
        <w:t xml:space="preserve">En cas d'extension ou de réduction du périmètre de la concession ou en présence de toute autre modification susceptible d'entraîner un accroissement ou une diminution des recettes du service délégué par rapport aux recettes prévisionnelles, le montant de la garantie est augmenté ou diminué en proportion de cet accroissement ou de cette diminution. </w:t>
      </w:r>
    </w:p>
    <w:p w:rsidR="00000000" w:rsidDel="00000000" w:rsidP="00000000" w:rsidRDefault="00000000" w:rsidRPr="00000000" w14:paraId="0000022F">
      <w:pPr>
        <w:rPr/>
      </w:pPr>
      <w:r w:rsidDel="00000000" w:rsidR="00000000" w:rsidRPr="00000000">
        <w:rPr>
          <w:rtl w:val="0"/>
        </w:rPr>
        <w:t xml:space="preserve">La garantie prend fin à la libération des obligations du Concessionnaire liées à l’exécution du contrat.</w:t>
      </w:r>
    </w:p>
    <w:p w:rsidR="00000000" w:rsidDel="00000000" w:rsidP="00000000" w:rsidRDefault="00000000" w:rsidRPr="00000000" w14:paraId="00000230">
      <w:pPr>
        <w:rPr/>
      </w:pPr>
      <w:r w:rsidDel="00000000" w:rsidR="00000000" w:rsidRPr="00000000">
        <w:rPr>
          <w:rtl w:val="0"/>
        </w:rPr>
      </w:r>
    </w:p>
    <w:p w:rsidR="00000000" w:rsidDel="00000000" w:rsidP="00000000" w:rsidRDefault="00000000" w:rsidRPr="00000000" w14:paraId="00000231">
      <w:pPr>
        <w:pStyle w:val="Heading5"/>
        <w:rPr/>
      </w:pPr>
      <w:bookmarkStart w:colFirst="0" w:colLast="0" w:name="_heading=h.e39n9lnfk5rx" w:id="62"/>
      <w:bookmarkEnd w:id="62"/>
      <w:r w:rsidDel="00000000" w:rsidR="00000000" w:rsidRPr="00000000">
        <w:rPr>
          <w:rtl w:val="0"/>
        </w:rPr>
        <w:t xml:space="preserve">CHAPITRE 7. SANCTIONS ET LITIGES </w:t>
      </w:r>
    </w:p>
    <w:p w:rsidR="00000000" w:rsidDel="00000000" w:rsidP="00000000" w:rsidRDefault="00000000" w:rsidRPr="00000000" w14:paraId="00000232">
      <w:pPr>
        <w:rPr>
          <w:highlight w:val="lightGray"/>
        </w:rPr>
      </w:pPr>
      <w:r w:rsidDel="00000000" w:rsidR="00000000" w:rsidRPr="00000000">
        <w:rPr>
          <w:rtl w:val="0"/>
        </w:rPr>
      </w:r>
    </w:p>
    <w:p w:rsidR="00000000" w:rsidDel="00000000" w:rsidP="00000000" w:rsidRDefault="00000000" w:rsidRPr="00000000" w14:paraId="00000233">
      <w:pPr>
        <w:pStyle w:val="Heading1"/>
        <w:rPr/>
      </w:pPr>
      <w:bookmarkStart w:colFirst="0" w:colLast="0" w:name="_heading=h.dqqxpkqnreoy" w:id="63"/>
      <w:bookmarkEnd w:id="63"/>
      <w:r w:rsidDel="00000000" w:rsidR="00000000" w:rsidRPr="00000000">
        <w:rPr>
          <w:highlight w:val="lightGray"/>
          <w:rtl w:val="0"/>
        </w:rPr>
        <w:t xml:space="preserve">Article 22 – </w:t>
      </w:r>
      <w:r w:rsidDel="00000000" w:rsidR="00000000" w:rsidRPr="00000000">
        <w:rPr>
          <w:rtl w:val="0"/>
        </w:rPr>
        <w:t xml:space="preserve">PENALITES</w:t>
      </w:r>
    </w:p>
    <w:p w:rsidR="00000000" w:rsidDel="00000000" w:rsidP="00000000" w:rsidRDefault="00000000" w:rsidRPr="00000000" w14:paraId="00000234">
      <w:pPr>
        <w:rPr/>
      </w:pPr>
      <w:r w:rsidDel="00000000" w:rsidR="00000000" w:rsidRPr="00000000">
        <w:rPr>
          <w:rtl w:val="0"/>
        </w:rPr>
        <w:t xml:space="preserve">En cas de manquement du Concessionnaire aux obligations énumérées ci-après, souscrites en vertu du présent Contrat, le Concédant peut lui appliquer des pénalités, sans qu’une mise en demeure préalable soit nécessaire, et sans préjudice de dommages et intérêts supplémentaires. </w:t>
      </w:r>
    </w:p>
    <w:p w:rsidR="00000000" w:rsidDel="00000000" w:rsidP="00000000" w:rsidRDefault="00000000" w:rsidRPr="00000000" w14:paraId="00000235">
      <w:pPr>
        <w:rPr/>
      </w:pPr>
      <w:r w:rsidDel="00000000" w:rsidR="00000000" w:rsidRPr="00000000">
        <w:rPr>
          <w:rtl w:val="0"/>
        </w:rPr>
        <w:t xml:space="preserve">Les pénalités sont prononcées au profit du Concédant.</w:t>
      </w:r>
    </w:p>
    <w:p w:rsidR="00000000" w:rsidDel="00000000" w:rsidP="00000000" w:rsidRDefault="00000000" w:rsidRPr="00000000" w14:paraId="00000236">
      <w:pPr>
        <w:rPr/>
      </w:pPr>
      <w:r w:rsidDel="00000000" w:rsidR="00000000" w:rsidRPr="00000000">
        <w:rPr>
          <w:rtl w:val="0"/>
        </w:rPr>
        <w:t xml:space="preserve">Les montants ci-après peuvent être appliqués de manière cumulée, et ne sont pas plafonnés dans leur montant ni leur durée :</w:t>
      </w:r>
    </w:p>
    <w:tbl>
      <w:tblPr>
        <w:tblStyle w:val="Table1"/>
        <w:tblW w:w="90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31"/>
        <w:gridCol w:w="4531"/>
        <w:tblGridChange w:id="0">
          <w:tblGrid>
            <w:gridCol w:w="4531"/>
            <w:gridCol w:w="4531"/>
          </w:tblGrid>
        </w:tblGridChange>
      </w:tblGrid>
      <w:tr>
        <w:trPr>
          <w:cantSplit w:val="0"/>
          <w:tblHeader w:val="0"/>
        </w:trPr>
        <w:tc>
          <w:tcPr>
            <w:gridSpan w:val="2"/>
          </w:tcPr>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jc w:val="center"/>
              <w:rPr>
                <w:b w:val="1"/>
                <w:bCs w:val="1"/>
              </w:rPr>
            </w:pPr>
            <w:r w:rsidDel="00000000" w:rsidR="00000000" w:rsidRPr="00000000">
              <w:rPr>
                <w:rtl w:val="0"/>
              </w:rPr>
              <w:t xml:space="preserve">Traitement des denrées</w:t>
            </w:r>
            <w:r w:rsidDel="00000000" w:rsidR="00000000" w:rsidRPr="00000000">
              <w:rPr>
                <w:rtl w:val="0"/>
              </w:rPr>
            </w:r>
          </w:p>
          <w:p w:rsidR="00000000" w:rsidDel="00000000" w:rsidP="00000000" w:rsidRDefault="00000000" w:rsidRPr="00000000" w14:paraId="00000239">
            <w:pPr>
              <w:jc w:val="center"/>
              <w:rPr>
                <w:b w:val="1"/>
                <w:bCs w:val="1"/>
              </w:rPr>
            </w:pPr>
            <w:r w:rsidDel="00000000" w:rsidR="00000000" w:rsidRPr="00000000">
              <w:rPr>
                <w:rtl w:val="0"/>
              </w:rPr>
            </w:r>
          </w:p>
          <w:p w:rsidR="00000000" w:rsidDel="00000000" w:rsidP="00000000" w:rsidRDefault="00000000" w:rsidRPr="00000000" w14:paraId="0000023A">
            <w:pPr>
              <w:rPr/>
            </w:pPr>
            <w:r w:rsidDel="00000000" w:rsidR="00000000" w:rsidRPr="00000000">
              <w:rPr>
                <w:b w:val="1"/>
                <w:bCs w:val="1"/>
                <w:rtl w:val="0"/>
              </w:rPr>
              <w:t xml:space="preserve">Pour la bonne application de cette rubrique un manquement s’apprécie à l’échelle de chaque produit</w:t>
            </w:r>
            <w:r w:rsidDel="00000000" w:rsidR="00000000" w:rsidRPr="00000000">
              <w:rPr>
                <w:b w:val="1"/>
                <w:bCs w:val="1"/>
                <w:i w:val="1"/>
                <w:iCs w:val="1"/>
                <w:rtl w:val="0"/>
              </w:rPr>
              <w:t xml:space="preserve"> concerné</w:t>
            </w: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tc>
      </w:tr>
      <w:tr>
        <w:trPr>
          <w:cantSplit w:val="0"/>
          <w:tblHeader w:val="0"/>
        </w:trPr>
        <w:tc>
          <w:tcPr/>
          <w:p w:rsidR="00000000" w:rsidDel="00000000" w:rsidP="00000000" w:rsidRDefault="00000000" w:rsidRPr="00000000" w14:paraId="0000023D">
            <w:pPr>
              <w:rPr/>
            </w:pPr>
            <w:r w:rsidDel="00000000" w:rsidR="00000000" w:rsidRPr="00000000">
              <w:rPr>
                <w:rtl w:val="0"/>
              </w:rPr>
              <w:t xml:space="preserve">Non-respect des modalités de conditionnement des repas et d’étiquetage des denrées</w:t>
            </w:r>
          </w:p>
          <w:p w:rsidR="00000000" w:rsidDel="00000000" w:rsidP="00000000" w:rsidRDefault="00000000" w:rsidRPr="00000000" w14:paraId="0000023E">
            <w:pPr>
              <w:rPr/>
            </w:pPr>
            <w:r w:rsidDel="00000000" w:rsidR="00000000" w:rsidRPr="00000000">
              <w:rPr>
                <w:rtl w:val="0"/>
              </w:rPr>
            </w:r>
          </w:p>
        </w:tc>
        <w:tc>
          <w:tcPr/>
          <w:p w:rsidR="00000000" w:rsidDel="00000000" w:rsidP="00000000" w:rsidRDefault="00000000" w:rsidRPr="00000000" w14:paraId="0000023F">
            <w:pPr>
              <w:rPr/>
            </w:pPr>
            <w:r w:rsidDel="00000000" w:rsidR="00000000" w:rsidRPr="00000000">
              <w:rPr>
                <w:rtl w:val="0"/>
              </w:rPr>
              <w:t xml:space="preserve">75 euros par manquement constaté </w:t>
            </w:r>
          </w:p>
          <w:p w:rsidR="00000000" w:rsidDel="00000000" w:rsidP="00000000" w:rsidRDefault="00000000" w:rsidRPr="00000000" w14:paraId="00000240">
            <w:pPr>
              <w:rPr/>
            </w:pPr>
            <w:r w:rsidDel="00000000" w:rsidR="00000000" w:rsidRPr="00000000">
              <w:rPr>
                <w:rtl w:val="0"/>
              </w:rPr>
            </w:r>
          </w:p>
        </w:tc>
      </w:tr>
      <w:tr>
        <w:trPr>
          <w:cantSplit w:val="0"/>
          <w:tblHeader w:val="0"/>
        </w:trPr>
        <w:tc>
          <w:tcPr/>
          <w:p w:rsidR="00000000" w:rsidDel="00000000" w:rsidP="00000000" w:rsidRDefault="00000000" w:rsidRPr="00000000" w14:paraId="00000241">
            <w:pPr>
              <w:rPr/>
            </w:pPr>
            <w:r w:rsidDel="00000000" w:rsidR="00000000" w:rsidRPr="00000000">
              <w:rPr>
                <w:rtl w:val="0"/>
              </w:rPr>
              <w:t xml:space="preserve">Non-respect des DLC </w:t>
            </w:r>
          </w:p>
          <w:p w:rsidR="00000000" w:rsidDel="00000000" w:rsidP="00000000" w:rsidRDefault="00000000" w:rsidRPr="00000000" w14:paraId="00000242">
            <w:pPr>
              <w:rPr/>
            </w:pPr>
            <w:r w:rsidDel="00000000" w:rsidR="00000000" w:rsidRPr="00000000">
              <w:rPr>
                <w:rtl w:val="0"/>
              </w:rPr>
            </w:r>
          </w:p>
        </w:tc>
        <w:tc>
          <w:tcPr/>
          <w:p w:rsidR="00000000" w:rsidDel="00000000" w:rsidP="00000000" w:rsidRDefault="00000000" w:rsidRPr="00000000" w14:paraId="00000243">
            <w:pPr>
              <w:rPr/>
            </w:pPr>
            <w:r w:rsidDel="00000000" w:rsidR="00000000" w:rsidRPr="00000000">
              <w:rPr>
                <w:rtl w:val="0"/>
              </w:rPr>
              <w:t xml:space="preserve">250 euros par manquement constaté </w:t>
            </w:r>
          </w:p>
          <w:p w:rsidR="00000000" w:rsidDel="00000000" w:rsidP="00000000" w:rsidRDefault="00000000" w:rsidRPr="00000000" w14:paraId="00000244">
            <w:pPr>
              <w:rPr/>
            </w:pPr>
            <w:r w:rsidDel="00000000" w:rsidR="00000000" w:rsidRPr="00000000">
              <w:rPr>
                <w:rtl w:val="0"/>
              </w:rPr>
            </w:r>
          </w:p>
        </w:tc>
      </w:tr>
      <w:tr>
        <w:trPr>
          <w:cantSplit w:val="0"/>
          <w:tblHeader w:val="0"/>
        </w:trPr>
        <w:tc>
          <w:tcPr/>
          <w:p w:rsidR="00000000" w:rsidDel="00000000" w:rsidP="00000000" w:rsidRDefault="00000000" w:rsidRPr="00000000" w14:paraId="00000245">
            <w:pPr>
              <w:rPr/>
            </w:pPr>
            <w:r w:rsidDel="00000000" w:rsidR="00000000" w:rsidRPr="00000000">
              <w:rPr>
                <w:rtl w:val="0"/>
              </w:rPr>
              <w:t xml:space="preserve">Non-respect des spécifications qualitatives applicables aux produits ou aux préparations</w:t>
            </w:r>
          </w:p>
          <w:p w:rsidR="00000000" w:rsidDel="00000000" w:rsidP="00000000" w:rsidRDefault="00000000" w:rsidRPr="00000000" w14:paraId="00000246">
            <w:pPr>
              <w:rPr/>
            </w:pPr>
            <w:r w:rsidDel="00000000" w:rsidR="00000000" w:rsidRPr="00000000">
              <w:rPr>
                <w:rtl w:val="0"/>
              </w:rPr>
            </w:r>
          </w:p>
        </w:tc>
        <w:tc>
          <w:tcPr/>
          <w:p w:rsidR="00000000" w:rsidDel="00000000" w:rsidP="00000000" w:rsidRDefault="00000000" w:rsidRPr="00000000" w14:paraId="00000247">
            <w:pPr>
              <w:rPr/>
            </w:pPr>
            <w:r w:rsidDel="00000000" w:rsidR="00000000" w:rsidRPr="00000000">
              <w:rPr>
                <w:rtl w:val="0"/>
              </w:rPr>
              <w:t xml:space="preserve">50 euros par manquement constaté</w:t>
            </w:r>
          </w:p>
          <w:p w:rsidR="00000000" w:rsidDel="00000000" w:rsidP="00000000" w:rsidRDefault="00000000" w:rsidRPr="00000000" w14:paraId="00000248">
            <w:pPr>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t xml:space="preserve">Ouverture et continuité de service</w:t>
            </w:r>
          </w:p>
          <w:p w:rsidR="00000000" w:rsidDel="00000000" w:rsidP="00000000" w:rsidRDefault="00000000" w:rsidRPr="00000000" w14:paraId="0000024B">
            <w:pPr>
              <w:rPr/>
            </w:pPr>
            <w:r w:rsidDel="00000000" w:rsidR="00000000" w:rsidRPr="00000000">
              <w:rPr>
                <w:rtl w:val="0"/>
              </w:rPr>
            </w:r>
          </w:p>
        </w:tc>
      </w:tr>
      <w:tr>
        <w:trPr>
          <w:cantSplit w:val="0"/>
          <w:tblHeader w:val="0"/>
        </w:trPr>
        <w:tc>
          <w:tcPr/>
          <w:p w:rsidR="00000000" w:rsidDel="00000000" w:rsidP="00000000" w:rsidRDefault="00000000" w:rsidRPr="00000000" w14:paraId="0000024D">
            <w:pPr>
              <w:rPr/>
            </w:pPr>
            <w:r w:rsidDel="00000000" w:rsidR="00000000" w:rsidRPr="00000000">
              <w:rPr>
                <w:rtl w:val="0"/>
              </w:rPr>
              <w:t xml:space="preserve">Interruption du Service Concédé pour une journée ou plus </w:t>
            </w:r>
          </w:p>
          <w:p w:rsidR="00000000" w:rsidDel="00000000" w:rsidP="00000000" w:rsidRDefault="00000000" w:rsidRPr="00000000" w14:paraId="0000024E">
            <w:pPr>
              <w:rPr/>
            </w:pPr>
            <w:r w:rsidDel="00000000" w:rsidR="00000000" w:rsidRPr="00000000">
              <w:rPr>
                <w:rtl w:val="0"/>
              </w:rPr>
            </w:r>
          </w:p>
        </w:tc>
        <w:tc>
          <w:tcPr/>
          <w:p w:rsidR="00000000" w:rsidDel="00000000" w:rsidP="00000000" w:rsidRDefault="00000000" w:rsidRPr="00000000" w14:paraId="0000024F">
            <w:pPr>
              <w:rPr/>
            </w:pPr>
            <w:r w:rsidDel="00000000" w:rsidR="00000000" w:rsidRPr="00000000">
              <w:rPr>
                <w:rtl w:val="0"/>
              </w:rPr>
              <w:t xml:space="preserve">1.000 euros par jour d’interruption </w:t>
            </w:r>
          </w:p>
        </w:tc>
      </w:tr>
      <w:tr>
        <w:trPr>
          <w:cantSplit w:val="0"/>
          <w:tblHeader w:val="0"/>
        </w:trPr>
        <w:tc>
          <w:tcPr/>
          <w:p w:rsidR="00000000" w:rsidDel="00000000" w:rsidP="00000000" w:rsidRDefault="00000000" w:rsidRPr="00000000" w14:paraId="00000250">
            <w:pPr>
              <w:rPr>
                <w:color w:val="000000"/>
              </w:rPr>
            </w:pPr>
            <w:r w:rsidDel="00000000" w:rsidR="00000000" w:rsidRPr="00000000">
              <w:rPr>
                <w:color w:val="000000"/>
                <w:rtl w:val="0"/>
              </w:rPr>
              <w:t xml:space="preserve">Retard significatif dans l’ouverture des Espaces de Restauration par rapport</w:t>
            </w:r>
            <w:r w:rsidDel="00000000" w:rsidR="00000000" w:rsidRPr="00000000">
              <w:rPr>
                <w:rFonts w:ascii="Times New Roman" w:cs="Times New Roman" w:eastAsia="Times New Roman" w:hAnsi="Times New Roman"/>
                <w:color w:val="000000"/>
                <w:rtl w:val="0"/>
              </w:rPr>
              <w:t xml:space="preserve"> </w:t>
            </w:r>
            <w:r w:rsidDel="00000000" w:rsidR="00000000" w:rsidRPr="00000000">
              <w:rPr>
                <w:color w:val="000000"/>
                <w:rtl w:val="0"/>
              </w:rPr>
              <w:t xml:space="preserve">aux horaires d’ouverture prévues par le présent Contrat (au-delà d’une tolérance de 30 minutes)</w:t>
            </w:r>
          </w:p>
          <w:p w:rsidR="00000000" w:rsidDel="00000000" w:rsidP="00000000" w:rsidRDefault="00000000" w:rsidRPr="00000000" w14:paraId="00000251">
            <w:pPr>
              <w:rPr/>
            </w:pPr>
            <w:r w:rsidDel="00000000" w:rsidR="00000000" w:rsidRPr="00000000">
              <w:rPr>
                <w:rtl w:val="0"/>
              </w:rPr>
            </w:r>
          </w:p>
        </w:tc>
        <w:tc>
          <w:tcPr/>
          <w:p w:rsidR="00000000" w:rsidDel="00000000" w:rsidP="00000000" w:rsidRDefault="00000000" w:rsidRPr="00000000" w14:paraId="00000252">
            <w:pPr>
              <w:rPr/>
            </w:pPr>
            <w:r w:rsidDel="00000000" w:rsidR="00000000" w:rsidRPr="00000000">
              <w:rPr>
                <w:rtl w:val="0"/>
              </w:rPr>
              <w:t xml:space="preserve">150 euros par demi-heure de retard constatée</w:t>
            </w:r>
          </w:p>
        </w:tc>
      </w:tr>
      <w:tr>
        <w:trPr>
          <w:cantSplit w:val="0"/>
          <w:tblHeader w:val="0"/>
        </w:trPr>
        <w:tc>
          <w:tcPr>
            <w:gridSpan w:val="2"/>
          </w:tcPr>
          <w:p w:rsidR="00000000" w:rsidDel="00000000" w:rsidP="00000000" w:rsidRDefault="00000000" w:rsidRPr="00000000" w14:paraId="00000253">
            <w:pPr>
              <w:jc w:val="center"/>
              <w:rPr>
                <w:b w:val="1"/>
                <w:bCs w:val="1"/>
                <w:color w:val="000000"/>
              </w:rPr>
            </w:pPr>
            <w:r w:rsidDel="00000000" w:rsidR="00000000" w:rsidRPr="00000000">
              <w:rPr>
                <w:rtl w:val="0"/>
              </w:rPr>
            </w:r>
          </w:p>
          <w:p w:rsidR="00000000" w:rsidDel="00000000" w:rsidP="00000000" w:rsidRDefault="00000000" w:rsidRPr="00000000" w14:paraId="00000254">
            <w:pPr>
              <w:jc w:val="center"/>
              <w:rPr>
                <w:b w:val="1"/>
                <w:bCs w:val="1"/>
                <w:color w:val="000000"/>
              </w:rPr>
            </w:pPr>
            <w:r w:rsidDel="00000000" w:rsidR="00000000" w:rsidRPr="00000000">
              <w:rPr>
                <w:color w:val="000000"/>
                <w:rtl w:val="0"/>
              </w:rPr>
              <w:t xml:space="preserve">Renouvellement et maintenance</w:t>
            </w:r>
            <w:r w:rsidDel="00000000" w:rsidR="00000000" w:rsidRPr="00000000">
              <w:rPr>
                <w:rtl w:val="0"/>
              </w:rPr>
            </w:r>
          </w:p>
          <w:p w:rsidR="00000000" w:rsidDel="00000000" w:rsidP="00000000" w:rsidRDefault="00000000" w:rsidRPr="00000000" w14:paraId="00000255">
            <w:pPr>
              <w:rPr/>
            </w:pPr>
            <w:r w:rsidDel="00000000" w:rsidR="00000000" w:rsidRPr="00000000">
              <w:rPr>
                <w:rtl w:val="0"/>
              </w:rPr>
            </w:r>
          </w:p>
        </w:tc>
      </w:tr>
      <w:tr>
        <w:trPr>
          <w:cantSplit w:val="0"/>
          <w:tblHeader w:val="0"/>
        </w:trPr>
        <w:tc>
          <w:tcPr/>
          <w:p w:rsidR="00000000" w:rsidDel="00000000" w:rsidP="00000000" w:rsidRDefault="00000000" w:rsidRPr="00000000" w14:paraId="00000257">
            <w:pPr>
              <w:rPr>
                <w:color w:val="000000"/>
              </w:rPr>
            </w:pPr>
            <w:r w:rsidDel="00000000" w:rsidR="00000000" w:rsidRPr="00000000">
              <w:rPr>
                <w:color w:val="000000"/>
                <w:rtl w:val="0"/>
              </w:rPr>
              <w:t xml:space="preserve">Retard dans la mise en œuvre du plan de renouvellement </w:t>
            </w:r>
          </w:p>
          <w:p w:rsidR="00000000" w:rsidDel="00000000" w:rsidP="00000000" w:rsidRDefault="00000000" w:rsidRPr="00000000" w14:paraId="00000258">
            <w:pPr>
              <w:rPr>
                <w:color w:val="000000"/>
              </w:rPr>
            </w:pPr>
            <w:r w:rsidDel="00000000" w:rsidR="00000000" w:rsidRPr="00000000">
              <w:rPr>
                <w:rtl w:val="0"/>
              </w:rPr>
            </w:r>
          </w:p>
        </w:tc>
        <w:tc>
          <w:tcPr/>
          <w:p w:rsidR="00000000" w:rsidDel="00000000" w:rsidP="00000000" w:rsidRDefault="00000000" w:rsidRPr="00000000" w14:paraId="00000259">
            <w:pPr>
              <w:rPr/>
            </w:pPr>
            <w:r w:rsidDel="00000000" w:rsidR="00000000" w:rsidRPr="00000000">
              <w:rPr>
                <w:rtl w:val="0"/>
              </w:rPr>
              <w:t xml:space="preserve">250 euros par jour de retard et par renouvellement après un délai de tolérance d’un mois.</w:t>
            </w:r>
          </w:p>
          <w:p w:rsidR="00000000" w:rsidDel="00000000" w:rsidP="00000000" w:rsidRDefault="00000000" w:rsidRPr="00000000" w14:paraId="0000025A">
            <w:pPr>
              <w:rPr/>
            </w:pPr>
            <w:r w:rsidDel="00000000" w:rsidR="00000000" w:rsidRPr="00000000">
              <w:rPr>
                <w:rtl w:val="0"/>
              </w:rPr>
            </w:r>
          </w:p>
        </w:tc>
      </w:tr>
      <w:tr>
        <w:trPr>
          <w:cantSplit w:val="0"/>
          <w:tblHeader w:val="0"/>
        </w:trPr>
        <w:tc>
          <w:tcPr/>
          <w:p w:rsidR="00000000" w:rsidDel="00000000" w:rsidP="00000000" w:rsidRDefault="00000000" w:rsidRPr="00000000" w14:paraId="0000025B">
            <w:pPr>
              <w:rPr>
                <w:color w:val="000000"/>
              </w:rPr>
            </w:pPr>
            <w:r w:rsidDel="00000000" w:rsidR="00000000" w:rsidRPr="00000000">
              <w:rPr>
                <w:color w:val="000000"/>
                <w:rtl w:val="0"/>
              </w:rPr>
              <w:t xml:space="preserve">Renouvellement d’un Bien non conforme aux caractéristiques techniques, fonctionnelles ou esthétiques du bien remplacé</w:t>
            </w:r>
          </w:p>
          <w:p w:rsidR="00000000" w:rsidDel="00000000" w:rsidP="00000000" w:rsidRDefault="00000000" w:rsidRPr="00000000" w14:paraId="0000025C">
            <w:pPr>
              <w:rPr>
                <w:color w:val="000000"/>
              </w:rPr>
            </w:pPr>
            <w:r w:rsidDel="00000000" w:rsidR="00000000" w:rsidRPr="00000000">
              <w:rPr>
                <w:rtl w:val="0"/>
              </w:rPr>
            </w:r>
          </w:p>
        </w:tc>
        <w:tc>
          <w:tcPr/>
          <w:p w:rsidR="00000000" w:rsidDel="00000000" w:rsidP="00000000" w:rsidRDefault="00000000" w:rsidRPr="00000000" w14:paraId="0000025D">
            <w:pPr>
              <w:rPr/>
            </w:pPr>
            <w:r w:rsidDel="00000000" w:rsidR="00000000" w:rsidRPr="00000000">
              <w:rPr>
                <w:rtl w:val="0"/>
              </w:rPr>
              <w:t xml:space="preserve">250 euros par manquement constaté.</w:t>
            </w:r>
          </w:p>
        </w:tc>
      </w:tr>
      <w:tr>
        <w:trPr>
          <w:cantSplit w:val="0"/>
          <w:tblHeader w:val="0"/>
        </w:trPr>
        <w:tc>
          <w:tcPr>
            <w:gridSpan w:val="2"/>
          </w:tcPr>
          <w:p w:rsidR="00000000" w:rsidDel="00000000" w:rsidP="00000000" w:rsidRDefault="00000000" w:rsidRPr="00000000" w14:paraId="0000025E">
            <w:pPr>
              <w:rPr/>
            </w:pPr>
            <w:r w:rsidDel="00000000" w:rsidR="00000000" w:rsidRPr="00000000">
              <w:rPr>
                <w:rtl w:val="0"/>
              </w:rPr>
            </w:r>
          </w:p>
          <w:p w:rsidR="00000000" w:rsidDel="00000000" w:rsidP="00000000" w:rsidRDefault="00000000" w:rsidRPr="00000000" w14:paraId="0000025F">
            <w:pPr>
              <w:rPr/>
            </w:pPr>
            <w:r w:rsidDel="00000000" w:rsidR="00000000" w:rsidRPr="00000000">
              <w:rPr>
                <w:rtl w:val="0"/>
              </w:rPr>
              <w:t xml:space="preserve">Informations / relations entre le Concessionnaire et le Concédant</w:t>
            </w:r>
          </w:p>
          <w:p w:rsidR="00000000" w:rsidDel="00000000" w:rsidP="00000000" w:rsidRDefault="00000000" w:rsidRPr="00000000" w14:paraId="00000260">
            <w:pPr>
              <w:rPr/>
            </w:pPr>
            <w:r w:rsidDel="00000000" w:rsidR="00000000" w:rsidRPr="00000000">
              <w:rPr>
                <w:rtl w:val="0"/>
              </w:rPr>
            </w:r>
          </w:p>
        </w:tc>
      </w:tr>
      <w:tr>
        <w:trPr>
          <w:cantSplit w:val="0"/>
          <w:tblHeader w:val="0"/>
        </w:trPr>
        <w:tc>
          <w:tcPr/>
          <w:p w:rsidR="00000000" w:rsidDel="00000000" w:rsidP="00000000" w:rsidRDefault="00000000" w:rsidRPr="00000000" w14:paraId="00000262">
            <w:pPr>
              <w:rPr>
                <w:color w:val="000000"/>
              </w:rPr>
            </w:pPr>
            <w:r w:rsidDel="00000000" w:rsidR="00000000" w:rsidRPr="00000000">
              <w:rPr>
                <w:color w:val="000000"/>
                <w:rtl w:val="0"/>
              </w:rPr>
              <w:t xml:space="preserve">Retard dans la transmission des documents prévus au dernier alinéa de l’Article 5.2. </w:t>
            </w:r>
          </w:p>
          <w:p w:rsidR="00000000" w:rsidDel="00000000" w:rsidP="00000000" w:rsidRDefault="00000000" w:rsidRPr="00000000" w14:paraId="00000263">
            <w:pPr>
              <w:rPr>
                <w:color w:val="000000"/>
              </w:rPr>
            </w:pPr>
            <w:r w:rsidDel="00000000" w:rsidR="00000000" w:rsidRPr="00000000">
              <w:rPr>
                <w:rtl w:val="0"/>
              </w:rPr>
            </w:r>
          </w:p>
        </w:tc>
        <w:tc>
          <w:tcPr/>
          <w:p w:rsidR="00000000" w:rsidDel="00000000" w:rsidP="00000000" w:rsidRDefault="00000000" w:rsidRPr="00000000" w14:paraId="00000264">
            <w:pPr>
              <w:rPr/>
            </w:pPr>
            <w:r w:rsidDel="00000000" w:rsidR="00000000" w:rsidRPr="00000000">
              <w:rPr>
                <w:rtl w:val="0"/>
              </w:rPr>
              <w:t xml:space="preserve">250 euros par jour de retard </w:t>
            </w:r>
          </w:p>
        </w:tc>
      </w:tr>
      <w:tr>
        <w:trPr>
          <w:cantSplit w:val="0"/>
          <w:tblHeader w:val="0"/>
        </w:trPr>
        <w:tc>
          <w:tcPr/>
          <w:p w:rsidR="00000000" w:rsidDel="00000000" w:rsidP="00000000" w:rsidRDefault="00000000" w:rsidRPr="00000000" w14:paraId="00000265">
            <w:pPr>
              <w:rPr>
                <w:color w:val="000000"/>
              </w:rPr>
            </w:pPr>
            <w:r w:rsidDel="00000000" w:rsidR="00000000" w:rsidRPr="00000000">
              <w:rPr>
                <w:color w:val="000000"/>
                <w:rtl w:val="0"/>
              </w:rPr>
              <w:t xml:space="preserve">Retard dans le versement des redevances dues au Concédant</w:t>
            </w:r>
          </w:p>
        </w:tc>
        <w:tc>
          <w:tcPr/>
          <w:p w:rsidR="00000000" w:rsidDel="00000000" w:rsidP="00000000" w:rsidRDefault="00000000" w:rsidRPr="00000000" w14:paraId="00000266">
            <w:pPr>
              <w:rPr/>
            </w:pPr>
            <w:r w:rsidDel="00000000" w:rsidR="00000000" w:rsidRPr="00000000">
              <w:rPr>
                <w:rtl w:val="0"/>
              </w:rPr>
              <w:t xml:space="preserve">250 euros par jour de retard, sans préjudice de l’application des intérêts moratoires.</w:t>
            </w:r>
          </w:p>
          <w:p w:rsidR="00000000" w:rsidDel="00000000" w:rsidP="00000000" w:rsidRDefault="00000000" w:rsidRPr="00000000" w14:paraId="00000267">
            <w:pPr>
              <w:rPr/>
            </w:pPr>
            <w:r w:rsidDel="00000000" w:rsidR="00000000" w:rsidRPr="00000000">
              <w:rPr>
                <w:rtl w:val="0"/>
              </w:rPr>
            </w:r>
          </w:p>
        </w:tc>
      </w:tr>
      <w:tr>
        <w:trPr>
          <w:cantSplit w:val="0"/>
          <w:tblHeader w:val="0"/>
        </w:trPr>
        <w:tc>
          <w:tcPr/>
          <w:p w:rsidR="00000000" w:rsidDel="00000000" w:rsidP="00000000" w:rsidRDefault="00000000" w:rsidRPr="00000000" w14:paraId="00000268">
            <w:pPr>
              <w:rPr>
                <w:color w:val="000000"/>
              </w:rPr>
            </w:pPr>
            <w:r w:rsidDel="00000000" w:rsidR="00000000" w:rsidRPr="00000000">
              <w:rPr>
                <w:color w:val="000000"/>
                <w:rtl w:val="0"/>
              </w:rPr>
              <w:t xml:space="preserve">Retard dans la transmission du compte rendu annuel complet</w:t>
            </w:r>
          </w:p>
          <w:p w:rsidR="00000000" w:rsidDel="00000000" w:rsidP="00000000" w:rsidRDefault="00000000" w:rsidRPr="00000000" w14:paraId="00000269">
            <w:pPr>
              <w:rPr>
                <w:color w:val="000000"/>
              </w:rPr>
            </w:pPr>
            <w:r w:rsidDel="00000000" w:rsidR="00000000" w:rsidRPr="00000000">
              <w:rPr>
                <w:rtl w:val="0"/>
              </w:rPr>
            </w:r>
          </w:p>
        </w:tc>
        <w:tc>
          <w:tcPr/>
          <w:p w:rsidR="00000000" w:rsidDel="00000000" w:rsidP="00000000" w:rsidRDefault="00000000" w:rsidRPr="00000000" w14:paraId="0000026A">
            <w:pPr>
              <w:rPr/>
            </w:pPr>
            <w:r w:rsidDel="00000000" w:rsidR="00000000" w:rsidRPr="00000000">
              <w:rPr>
                <w:rtl w:val="0"/>
              </w:rPr>
              <w:t xml:space="preserve">500 euros par jour de retard</w:t>
            </w:r>
          </w:p>
        </w:tc>
      </w:tr>
      <w:tr>
        <w:trPr>
          <w:cantSplit w:val="0"/>
          <w:tblHeader w:val="0"/>
        </w:trPr>
        <w:tc>
          <w:tcPr>
            <w:gridSpan w:val="2"/>
          </w:tcPr>
          <w:p w:rsidR="00000000" w:rsidDel="00000000" w:rsidP="00000000" w:rsidRDefault="00000000" w:rsidRPr="00000000" w14:paraId="0000026B">
            <w:pPr>
              <w:rPr/>
            </w:pPr>
            <w:r w:rsidDel="00000000" w:rsidR="00000000" w:rsidRPr="00000000">
              <w:rPr>
                <w:rtl w:val="0"/>
              </w:rPr>
              <w:t xml:space="preserve">Autres pénalités</w:t>
            </w:r>
          </w:p>
          <w:p w:rsidR="00000000" w:rsidDel="00000000" w:rsidP="00000000" w:rsidRDefault="00000000" w:rsidRPr="00000000" w14:paraId="0000026C">
            <w:pPr>
              <w:rPr/>
            </w:pPr>
            <w:r w:rsidDel="00000000" w:rsidR="00000000" w:rsidRPr="00000000">
              <w:rPr>
                <w:rtl w:val="0"/>
              </w:rPr>
            </w:r>
          </w:p>
        </w:tc>
      </w:tr>
      <w:tr>
        <w:trPr>
          <w:cantSplit w:val="0"/>
          <w:tblHeader w:val="0"/>
        </w:trPr>
        <w:tc>
          <w:tcPr/>
          <w:p w:rsidR="00000000" w:rsidDel="00000000" w:rsidP="00000000" w:rsidRDefault="00000000" w:rsidRPr="00000000" w14:paraId="0000026E">
            <w:pPr>
              <w:rPr>
                <w:color w:val="000000"/>
              </w:rPr>
            </w:pPr>
            <w:r w:rsidDel="00000000" w:rsidR="00000000" w:rsidRPr="00000000">
              <w:rPr>
                <w:color w:val="000000"/>
                <w:rtl w:val="0"/>
              </w:rPr>
              <w:t xml:space="preserve">Méconnaissance des règles de sécurité et hygiène telles que visées à l’Article 10.3. </w:t>
            </w:r>
          </w:p>
          <w:p w:rsidR="00000000" w:rsidDel="00000000" w:rsidP="00000000" w:rsidRDefault="00000000" w:rsidRPr="00000000" w14:paraId="0000026F">
            <w:pPr>
              <w:rPr>
                <w:color w:val="000000"/>
              </w:rPr>
            </w:pPr>
            <w:r w:rsidDel="00000000" w:rsidR="00000000" w:rsidRPr="00000000">
              <w:rPr>
                <w:rtl w:val="0"/>
              </w:rPr>
            </w:r>
          </w:p>
        </w:tc>
        <w:tc>
          <w:tcPr/>
          <w:p w:rsidR="00000000" w:rsidDel="00000000" w:rsidP="00000000" w:rsidRDefault="00000000" w:rsidRPr="00000000" w14:paraId="00000270">
            <w:pPr>
              <w:rPr/>
            </w:pPr>
            <w:r w:rsidDel="00000000" w:rsidR="00000000" w:rsidRPr="00000000">
              <w:rPr>
                <w:rtl w:val="0"/>
              </w:rPr>
              <w:t xml:space="preserve">500 euros par manquement constaté</w:t>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pPr>
            <w:r w:rsidDel="00000000" w:rsidR="00000000" w:rsidRPr="00000000">
              <w:rPr>
                <w:rtl w:val="0"/>
              </w:rPr>
              <w:t xml:space="preserve">2.500 euros en cas de rupture de la chaîne de froid</w:t>
            </w:r>
          </w:p>
          <w:p w:rsidR="00000000" w:rsidDel="00000000" w:rsidP="00000000" w:rsidRDefault="00000000" w:rsidRPr="00000000" w14:paraId="00000273">
            <w:pPr>
              <w:rPr/>
            </w:pPr>
            <w:r w:rsidDel="00000000" w:rsidR="00000000" w:rsidRPr="00000000">
              <w:rPr>
                <w:rtl w:val="0"/>
              </w:rPr>
            </w:r>
          </w:p>
        </w:tc>
      </w:tr>
      <w:tr>
        <w:trPr>
          <w:cantSplit w:val="0"/>
          <w:tblHeader w:val="0"/>
        </w:trPr>
        <w:tc>
          <w:tcPr/>
          <w:p w:rsidR="00000000" w:rsidDel="00000000" w:rsidP="00000000" w:rsidRDefault="00000000" w:rsidRPr="00000000" w14:paraId="00000274">
            <w:pPr>
              <w:rPr>
                <w:color w:val="000000"/>
              </w:rPr>
            </w:pPr>
            <w:r w:rsidDel="00000000" w:rsidR="00000000" w:rsidRPr="00000000">
              <w:rPr>
                <w:color w:val="000000"/>
                <w:rtl w:val="0"/>
              </w:rPr>
              <w:t xml:space="preserve">Souscription d’assurance </w:t>
            </w:r>
          </w:p>
          <w:p w:rsidR="00000000" w:rsidDel="00000000" w:rsidP="00000000" w:rsidRDefault="00000000" w:rsidRPr="00000000" w14:paraId="00000275">
            <w:pPr>
              <w:rPr>
                <w:color w:val="000000"/>
              </w:rPr>
            </w:pPr>
            <w:r w:rsidDel="00000000" w:rsidR="00000000" w:rsidRPr="00000000">
              <w:rPr>
                <w:rtl w:val="0"/>
              </w:rPr>
            </w:r>
          </w:p>
        </w:tc>
        <w:tc>
          <w:tcPr/>
          <w:p w:rsidR="00000000" w:rsidDel="00000000" w:rsidP="00000000" w:rsidRDefault="00000000" w:rsidRPr="00000000" w14:paraId="00000276">
            <w:pPr>
              <w:rPr/>
            </w:pPr>
            <w:r w:rsidDel="00000000" w:rsidR="00000000" w:rsidRPr="00000000">
              <w:rPr>
                <w:rtl w:val="0"/>
              </w:rPr>
              <w:t xml:space="preserve">500 euros par jour de retard </w:t>
            </w:r>
          </w:p>
        </w:tc>
      </w:tr>
    </w:tbl>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rPr/>
      </w:pPr>
      <w:r w:rsidDel="00000000" w:rsidR="00000000" w:rsidRPr="00000000">
        <w:rPr>
          <w:rtl w:val="0"/>
        </w:rPr>
        <w:t xml:space="preserve">Les pénalités ne présentent aucun caractère libératoire, le Concessionnaire restant intégralement redevable de ses obligations contractuelles, et notamment des prestations dont l’inexécution a donné lieu à l’application des pénalités. </w:t>
      </w:r>
    </w:p>
    <w:p w:rsidR="00000000" w:rsidDel="00000000" w:rsidP="00000000" w:rsidRDefault="00000000" w:rsidRPr="00000000" w14:paraId="00000279">
      <w:pPr>
        <w:rPr/>
      </w:pPr>
      <w:r w:rsidDel="00000000" w:rsidR="00000000" w:rsidRPr="00000000">
        <w:rPr>
          <w:rtl w:val="0"/>
        </w:rPr>
        <w:t xml:space="preserve">Il ne saurait considérer, également, que le paiement desdites pénalités empêche le Concédant d’engager toutes procédures utiles pour obtenir une indemnisation au préjudice qu’il aura subi du fait ayant justifié l’application du présent Article.</w:t>
      </w:r>
    </w:p>
    <w:p w:rsidR="00000000" w:rsidDel="00000000" w:rsidP="00000000" w:rsidRDefault="00000000" w:rsidRPr="00000000" w14:paraId="0000027A">
      <w:pPr>
        <w:rPr/>
      </w:pPr>
      <w:bookmarkStart w:colFirst="0" w:colLast="0" w:name="_heading=h.gw8g2ddemjrm" w:id="64"/>
      <w:bookmarkEnd w:id="64"/>
      <w:r w:rsidDel="00000000" w:rsidR="00000000" w:rsidRPr="00000000">
        <w:rPr>
          <w:rtl w:val="0"/>
        </w:rPr>
        <w:t xml:space="preserve">L'application de pénalités est effectuée sans préjudice de la faculté du Concédant de prononcer toute autre sanction contractuelle et notamment de faire réaliser tout ou partie du contrat aux frais et risques du Concessionnaire. Les pénalités visées au présent Article s’appliquent sans préjudice du droit du Concédant de procéder à la mise en régie prévue à l’Article 23, et/ou à la déchéance du Concessionnaire selon les modalités prévues à l’Article 24</w:t>
      </w:r>
      <w:r w:rsidDel="00000000" w:rsidR="00000000" w:rsidRPr="00000000">
        <w:rPr>
          <w:b w:val="1"/>
          <w:bCs w:val="1"/>
          <w:rtl w:val="0"/>
        </w:rPr>
        <w:t xml:space="preserve">,</w:t>
      </w:r>
      <w:r w:rsidDel="00000000" w:rsidR="00000000" w:rsidRPr="00000000">
        <w:rPr>
          <w:rtl w:val="0"/>
        </w:rPr>
        <w:t xml:space="preserve"> et/ou sans préjudice du droit d’exercer toute action jugée utile devant les juridictions compétentes.</w:t>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pStyle w:val="Heading1"/>
        <w:rPr/>
      </w:pPr>
      <w:bookmarkStart w:colFirst="0" w:colLast="0" w:name="_heading=h.egfjgyd0ld3z" w:id="65"/>
      <w:bookmarkEnd w:id="65"/>
      <w:r w:rsidDel="00000000" w:rsidR="00000000" w:rsidRPr="00000000">
        <w:rPr>
          <w:highlight w:val="lightGray"/>
          <w:rtl w:val="0"/>
        </w:rPr>
        <w:t xml:space="preserve">Article 23 – </w:t>
      </w:r>
      <w:r w:rsidDel="00000000" w:rsidR="00000000" w:rsidRPr="00000000">
        <w:rPr>
          <w:rtl w:val="0"/>
        </w:rPr>
        <w:t xml:space="preserve">MISE EN REGIE</w:t>
      </w:r>
    </w:p>
    <w:p w:rsidR="00000000" w:rsidDel="00000000" w:rsidP="00000000" w:rsidRDefault="00000000" w:rsidRPr="00000000" w14:paraId="0000027D">
      <w:pPr>
        <w:rPr/>
      </w:pPr>
      <w:r w:rsidDel="00000000" w:rsidR="00000000" w:rsidRPr="00000000">
        <w:rPr>
          <w:rtl w:val="0"/>
        </w:rPr>
        <w:t xml:space="preserve">Si le Concessionnaire manque gravement ou de manière répétée à l’une ou plusieurs de ses obligations aux termes du Contrat, le Concédant peut envisager d’user de son droit de mise en régie aux torts et griefs du Concessionnaire. </w:t>
      </w:r>
    </w:p>
    <w:p w:rsidR="00000000" w:rsidDel="00000000" w:rsidP="00000000" w:rsidRDefault="00000000" w:rsidRPr="00000000" w14:paraId="0000027E">
      <w:pPr>
        <w:rPr/>
      </w:pPr>
      <w:r w:rsidDel="00000000" w:rsidR="00000000" w:rsidRPr="00000000">
        <w:rPr>
          <w:rtl w:val="0"/>
        </w:rPr>
        <w:t xml:space="preserve">Dans cette hypothèse, le Concédant adresse au Concessionnaire une mise en demeure afin de l’en avertir et lui accorder un délai adéquat pour remédier au manquement signifié dans la mise en demeure, lequel ne peut être inférieur à quinze (</w:t>
      </w:r>
      <w:r w:rsidDel="00000000" w:rsidR="00000000" w:rsidRPr="00000000">
        <w:rPr>
          <w:b w:val="1"/>
          <w:bCs w:val="1"/>
          <w:rtl w:val="0"/>
        </w:rPr>
        <w:t xml:space="preserve">15</w:t>
      </w:r>
      <w:r w:rsidDel="00000000" w:rsidR="00000000" w:rsidRPr="00000000">
        <w:rPr>
          <w:rtl w:val="0"/>
        </w:rPr>
        <w:t xml:space="preserve">) jours calendaires. Ce délai peut être réduit en cas de péril imminent sur les biens et les personnes.</w:t>
      </w:r>
    </w:p>
    <w:p w:rsidR="00000000" w:rsidDel="00000000" w:rsidP="00000000" w:rsidRDefault="00000000" w:rsidRPr="00000000" w14:paraId="0000027F">
      <w:pPr>
        <w:rPr/>
      </w:pPr>
      <w:r w:rsidDel="00000000" w:rsidR="00000000" w:rsidRPr="00000000">
        <w:rPr>
          <w:rtl w:val="0"/>
        </w:rPr>
        <w:t xml:space="preserve">Si le Concessionnaire n’a pas déféré à la mise en demeure dans le délai imparti, une mise en régie totale ou partielle peut être ordonnée sans délai par le Concédant qui peut, soit exécuter directement, soit faire exécuter par un ou des tiers, tout ou partie des obligations incombant au Concessionnaire défaillant, et ce, aux frais et risques du Concessionnaire.</w:t>
      </w:r>
    </w:p>
    <w:p w:rsidR="00000000" w:rsidDel="00000000" w:rsidP="00000000" w:rsidRDefault="00000000" w:rsidRPr="00000000" w14:paraId="00000280">
      <w:pPr>
        <w:rPr/>
      </w:pPr>
      <w:r w:rsidDel="00000000" w:rsidR="00000000" w:rsidRPr="00000000">
        <w:rPr>
          <w:rtl w:val="0"/>
        </w:rPr>
        <w:t xml:space="preserve">Le Concessionnaire devra, sans bénéfice de discussion et sans nouvelle mise en demeure, s’acquitter du coût des prestations réalisées supporté par le Concédant. En l'absence de règlement du montant de ces frais, dans un délai de trente (30) jours à compter de leur notification par le Concédant au Concessionnaire, le Concédant peut prononcer la résiliation pour faute du contrat dans les conditions prévues à l’Article 24 du Contrat.</w:t>
      </w:r>
    </w:p>
    <w:p w:rsidR="00000000" w:rsidDel="00000000" w:rsidP="00000000" w:rsidRDefault="00000000" w:rsidRPr="00000000" w14:paraId="00000281">
      <w:pPr>
        <w:rPr/>
      </w:pPr>
      <w:r w:rsidDel="00000000" w:rsidR="00000000" w:rsidRPr="00000000">
        <w:rPr>
          <w:rtl w:val="0"/>
        </w:rPr>
        <w:t xml:space="preserve">A défaut de paiement dans le délai imparti par le Concédant, le Concédant pourra faire appel à la garantie prévue à l’Article 21.</w:t>
      </w:r>
    </w:p>
    <w:p w:rsidR="00000000" w:rsidDel="00000000" w:rsidP="00000000" w:rsidRDefault="00000000" w:rsidRPr="00000000" w14:paraId="00000282">
      <w:pPr>
        <w:rPr/>
      </w:pPr>
      <w:r w:rsidDel="00000000" w:rsidR="00000000" w:rsidRPr="00000000">
        <w:rPr>
          <w:rtl w:val="0"/>
        </w:rPr>
        <w:t xml:space="preserve">Le Concédant peut utiliser ou faire utiliser les moyens matériels du Concessionnaire habituellement affectés à l’exécution des tâches mises en régie.</w:t>
      </w:r>
    </w:p>
    <w:p w:rsidR="00000000" w:rsidDel="00000000" w:rsidP="00000000" w:rsidRDefault="00000000" w:rsidRPr="00000000" w14:paraId="00000283">
      <w:pPr>
        <w:rPr/>
      </w:pPr>
      <w:r w:rsidDel="00000000" w:rsidR="00000000" w:rsidRPr="00000000">
        <w:rPr>
          <w:rtl w:val="0"/>
        </w:rPr>
        <w:t xml:space="preserve">La mise en œuvre d’une mise en régie donne lieu au versement de dommages et intérêts par le Concessionnaire au Concédant, dont le montant est égal à 10% du coût des prestations mises en régie.</w:t>
      </w:r>
    </w:p>
    <w:p w:rsidR="00000000" w:rsidDel="00000000" w:rsidP="00000000" w:rsidRDefault="00000000" w:rsidRPr="00000000" w14:paraId="00000284">
      <w:pPr>
        <w:rPr/>
      </w:pPr>
      <w:r w:rsidDel="00000000" w:rsidR="00000000" w:rsidRPr="00000000">
        <w:rPr>
          <w:rtl w:val="0"/>
        </w:rPr>
        <w:t xml:space="preserve">Par ailleurs, dans une telle hypothèse de mise en régie, le Concédant a toujours la faculté de procéder à la résiliation pour faute dans les conditions prévues à l’Article 24. </w:t>
      </w:r>
    </w:p>
    <w:p w:rsidR="00000000" w:rsidDel="00000000" w:rsidP="00000000" w:rsidRDefault="00000000" w:rsidRPr="00000000" w14:paraId="00000285">
      <w:pPr>
        <w:rPr/>
      </w:pPr>
      <w:r w:rsidDel="00000000" w:rsidR="00000000" w:rsidRPr="00000000">
        <w:rPr>
          <w:rtl w:val="0"/>
        </w:rPr>
        <w:t xml:space="preserve">En tout état de cause, la durée de la mise en régie ne pourra pas dépasser six (</w:t>
      </w:r>
      <w:r w:rsidDel="00000000" w:rsidR="00000000" w:rsidRPr="00000000">
        <w:rPr>
          <w:b w:val="1"/>
          <w:bCs w:val="1"/>
          <w:rtl w:val="0"/>
        </w:rPr>
        <w:t xml:space="preserve">6</w:t>
      </w:r>
      <w:r w:rsidDel="00000000" w:rsidR="00000000" w:rsidRPr="00000000">
        <w:rPr>
          <w:rtl w:val="0"/>
        </w:rPr>
        <w:t xml:space="preserve">) mois.</w:t>
      </w:r>
    </w:p>
    <w:p w:rsidR="00000000" w:rsidDel="00000000" w:rsidP="00000000" w:rsidRDefault="00000000" w:rsidRPr="00000000" w14:paraId="00000286">
      <w:pPr>
        <w:rPr/>
      </w:pPr>
      <w:r w:rsidDel="00000000" w:rsidR="00000000" w:rsidRPr="00000000">
        <w:rPr>
          <w:rtl w:val="0"/>
        </w:rPr>
        <w:t xml:space="preserve">Le Concessionnaire est relevé de la régie dès qu’il justifie de la mise en œuvre des mesures ou des moyens nécessaires pour réaliser les services mis en régie.</w:t>
      </w:r>
    </w:p>
    <w:p w:rsidR="00000000" w:rsidDel="00000000" w:rsidP="00000000" w:rsidRDefault="00000000" w:rsidRPr="00000000" w14:paraId="00000287">
      <w:pPr>
        <w:rPr/>
      </w:pPr>
      <w:r w:rsidDel="00000000" w:rsidR="00000000" w:rsidRPr="00000000">
        <w:rPr>
          <w:rtl w:val="0"/>
        </w:rPr>
      </w:r>
    </w:p>
    <w:p w:rsidR="00000000" w:rsidDel="00000000" w:rsidP="00000000" w:rsidRDefault="00000000" w:rsidRPr="00000000" w14:paraId="00000288">
      <w:pPr>
        <w:pStyle w:val="Heading5"/>
        <w:rPr/>
      </w:pPr>
      <w:bookmarkStart w:colFirst="0" w:colLast="0" w:name="_heading=h.vgk3jgtkz81q" w:id="66"/>
      <w:bookmarkEnd w:id="66"/>
      <w:r w:rsidDel="00000000" w:rsidR="00000000" w:rsidRPr="00000000">
        <w:rPr>
          <w:rtl w:val="0"/>
        </w:rPr>
        <w:t xml:space="preserve">CHAPITRE 8. FIN DU CONTRAT</w:t>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pStyle w:val="Heading1"/>
        <w:rPr/>
      </w:pPr>
      <w:bookmarkStart w:colFirst="0" w:colLast="0" w:name="_heading=h.9abuxv4fdcen" w:id="67"/>
      <w:bookmarkEnd w:id="67"/>
      <w:r w:rsidDel="00000000" w:rsidR="00000000" w:rsidRPr="00000000">
        <w:rPr>
          <w:highlight w:val="lightGray"/>
          <w:rtl w:val="0"/>
        </w:rPr>
        <w:t xml:space="preserve">Article 24 – </w:t>
      </w:r>
      <w:r w:rsidDel="00000000" w:rsidR="00000000" w:rsidRPr="00000000">
        <w:rPr>
          <w:rtl w:val="0"/>
        </w:rPr>
        <w:t xml:space="preserve">RESILIATION POUR FAUTE (DECHEANCE)</w:t>
      </w:r>
    </w:p>
    <w:p w:rsidR="00000000" w:rsidDel="00000000" w:rsidP="00000000" w:rsidRDefault="00000000" w:rsidRPr="00000000" w14:paraId="0000028B">
      <w:pPr>
        <w:rPr/>
      </w:pPr>
      <w:r w:rsidDel="00000000" w:rsidR="00000000" w:rsidRPr="00000000">
        <w:rPr>
          <w:rtl w:val="0"/>
        </w:rPr>
        <w:t xml:space="preserve">Le Concédant peut prononcer la résiliation du Contrat, pour faute du Concessionnaire, en cas de manquement grave ou répété du Concessionnaire à ses obligations contractuelles, et notamment dans les cas suivants : </w:t>
      </w:r>
    </w:p>
    <w:p w:rsidR="00000000" w:rsidDel="00000000" w:rsidP="00000000" w:rsidRDefault="00000000" w:rsidRPr="00000000" w14:paraId="0000028C">
      <w:pPr>
        <w:numPr>
          <w:ilvl w:val="0"/>
          <w:numId w:val="30"/>
        </w:numPr>
        <w:pBdr>
          <w:top w:space="0" w:sz="0" w:val="nil"/>
          <w:left w:space="0" w:sz="0" w:val="nil"/>
          <w:bottom w:space="0" w:sz="0" w:val="nil"/>
          <w:right w:space="0" w:sz="0" w:val="nil"/>
          <w:between w:space="0" w:sz="0" w:val="nil"/>
        </w:pBdr>
        <w:spacing w:after="0" w:lineRule="auto"/>
        <w:ind w:left="360" w:hanging="360"/>
        <w:rPr>
          <w:b w:val="1"/>
          <w:bCs w:val="1"/>
          <w:color w:val="000000"/>
        </w:rPr>
      </w:pPr>
      <w:r w:rsidDel="00000000" w:rsidR="00000000" w:rsidRPr="00000000">
        <w:rPr>
          <w:b w:val="1"/>
          <w:bCs w:val="1"/>
          <w:color w:val="000000"/>
          <w:rtl w:val="0"/>
        </w:rPr>
        <w:t xml:space="preserve">Sans mise en demeure préalable, en cas de : </w:t>
      </w:r>
    </w:p>
    <w:p w:rsidR="00000000" w:rsidDel="00000000" w:rsidP="00000000" w:rsidRDefault="00000000" w:rsidRPr="00000000" w14:paraId="0000028D">
      <w:pPr>
        <w:pBdr>
          <w:top w:space="0" w:sz="0" w:val="nil"/>
          <w:left w:space="0" w:sz="0" w:val="nil"/>
          <w:bottom w:space="0" w:sz="0" w:val="nil"/>
          <w:right w:space="0" w:sz="0" w:val="nil"/>
          <w:between w:space="0" w:sz="0" w:val="nil"/>
        </w:pBdr>
        <w:spacing w:after="0" w:before="0" w:lineRule="auto"/>
        <w:ind w:left="720" w:firstLine="0"/>
        <w:rPr>
          <w:b w:val="1"/>
          <w:bCs w:val="1"/>
          <w:color w:val="000000"/>
        </w:rPr>
      </w:pPr>
      <w:r w:rsidDel="00000000" w:rsidR="00000000" w:rsidRPr="00000000">
        <w:rPr>
          <w:rtl w:val="0"/>
        </w:rPr>
      </w:r>
    </w:p>
    <w:p w:rsidR="00000000" w:rsidDel="00000000" w:rsidP="00000000" w:rsidRDefault="00000000" w:rsidRPr="00000000" w14:paraId="0000028E">
      <w:pPr>
        <w:numPr>
          <w:ilvl w:val="0"/>
          <w:numId w:val="35"/>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dissolution volontaire ; </w:t>
      </w:r>
      <w:r w:rsidDel="00000000" w:rsidR="00000000" w:rsidRPr="00000000">
        <w:rPr>
          <w:rtl w:val="0"/>
        </w:rPr>
      </w:r>
    </w:p>
    <w:p w:rsidR="00000000" w:rsidDel="00000000" w:rsidP="00000000" w:rsidRDefault="00000000" w:rsidRPr="00000000" w14:paraId="0000028F">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mise en liquidation judiciaire du Concessionnaire ; </w:t>
      </w:r>
      <w:r w:rsidDel="00000000" w:rsidR="00000000" w:rsidRPr="00000000">
        <w:rPr>
          <w:rtl w:val="0"/>
        </w:rPr>
      </w:r>
    </w:p>
    <w:p w:rsidR="00000000" w:rsidDel="00000000" w:rsidP="00000000" w:rsidRDefault="00000000" w:rsidRPr="00000000" w14:paraId="00000290">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fraude ou malversation de la part du Concessionnaire.</w:t>
      </w:r>
      <w:r w:rsidDel="00000000" w:rsidR="00000000" w:rsidRPr="00000000">
        <w:rPr>
          <w:rtl w:val="0"/>
        </w:rPr>
      </w:r>
    </w:p>
    <w:p w:rsidR="00000000" w:rsidDel="00000000" w:rsidP="00000000" w:rsidRDefault="00000000" w:rsidRPr="00000000" w14:paraId="00000291">
      <w:pPr>
        <w:rPr/>
      </w:pPr>
      <w:r w:rsidDel="00000000" w:rsidR="00000000" w:rsidRPr="00000000">
        <w:rPr>
          <w:rtl w:val="0"/>
        </w:rPr>
      </w:r>
    </w:p>
    <w:p w:rsidR="00000000" w:rsidDel="00000000" w:rsidP="00000000" w:rsidRDefault="00000000" w:rsidRPr="00000000" w14:paraId="00000292">
      <w:pPr>
        <w:numPr>
          <w:ilvl w:val="0"/>
          <w:numId w:val="30"/>
        </w:numPr>
        <w:pBdr>
          <w:top w:space="0" w:sz="0" w:val="nil"/>
          <w:left w:space="0" w:sz="0" w:val="nil"/>
          <w:bottom w:space="0" w:sz="0" w:val="nil"/>
          <w:right w:space="0" w:sz="0" w:val="nil"/>
          <w:between w:space="0" w:sz="0" w:val="nil"/>
        </w:pBdr>
        <w:spacing w:after="0" w:lineRule="auto"/>
        <w:ind w:left="360" w:hanging="360"/>
        <w:rPr>
          <w:b w:val="1"/>
          <w:bCs w:val="1"/>
          <w:color w:val="000000"/>
        </w:rPr>
      </w:pPr>
      <w:r w:rsidDel="00000000" w:rsidR="00000000" w:rsidRPr="00000000">
        <w:rPr>
          <w:b w:val="1"/>
          <w:bCs w:val="1"/>
          <w:color w:val="000000"/>
          <w:rtl w:val="0"/>
        </w:rPr>
        <w:t xml:space="preserve">Après mise en demeure dûment motivée adressée par lettre recommandée avec accusé de réception, restée sans effet dans le délai  qui ne saurait être inférieur à quinze (15) jours à compter de la date d’envoi, en cas de faute d’une particulière gravité, sauf cas de force majeure dûment constaté, notamment dans l’une ou l’autre des situations suivantes : </w:t>
      </w:r>
    </w:p>
    <w:p w:rsidR="00000000" w:rsidDel="00000000" w:rsidP="00000000" w:rsidRDefault="00000000" w:rsidRPr="00000000" w14:paraId="00000293">
      <w:pPr>
        <w:pBdr>
          <w:top w:space="0" w:sz="0" w:val="nil"/>
          <w:left w:space="0" w:sz="0" w:val="nil"/>
          <w:bottom w:space="0" w:sz="0" w:val="nil"/>
          <w:right w:space="0" w:sz="0" w:val="nil"/>
          <w:between w:space="0" w:sz="0" w:val="nil"/>
        </w:pBdr>
        <w:spacing w:after="0" w:before="0" w:lineRule="auto"/>
        <w:ind w:left="720" w:firstLine="0"/>
        <w:rPr>
          <w:b w:val="1"/>
          <w:bCs w:val="1"/>
          <w:color w:val="000000"/>
        </w:rPr>
      </w:pPr>
      <w:r w:rsidDel="00000000" w:rsidR="00000000" w:rsidRPr="00000000">
        <w:rPr>
          <w:rtl w:val="0"/>
        </w:rPr>
      </w:r>
    </w:p>
    <w:p w:rsidR="00000000" w:rsidDel="00000000" w:rsidP="00000000" w:rsidRDefault="00000000" w:rsidRPr="00000000" w14:paraId="00000294">
      <w:pPr>
        <w:numPr>
          <w:ilvl w:val="0"/>
          <w:numId w:val="35"/>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color w:val="000000"/>
          <w:rtl w:val="0"/>
        </w:rPr>
        <w:t xml:space="preserve">le non-respect des conditions de fonctionnement du service telles que décrites dans le présent Contrat ;</w:t>
      </w:r>
      <w:r w:rsidDel="00000000" w:rsidR="00000000" w:rsidRPr="00000000">
        <w:rPr>
          <w:rtl w:val="0"/>
        </w:rPr>
      </w:r>
    </w:p>
    <w:p w:rsidR="00000000" w:rsidDel="00000000" w:rsidP="00000000" w:rsidRDefault="00000000" w:rsidRPr="00000000" w14:paraId="00000295">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le non-respect de la règlementation en vigueur ;</w:t>
      </w:r>
      <w:r w:rsidDel="00000000" w:rsidR="00000000" w:rsidRPr="00000000">
        <w:rPr>
          <w:rtl w:val="0"/>
        </w:rPr>
      </w:r>
    </w:p>
    <w:p w:rsidR="00000000" w:rsidDel="00000000" w:rsidP="00000000" w:rsidRDefault="00000000" w:rsidRPr="00000000" w14:paraId="00000296">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la mise en régie pendant une durée de six (6) mois ;</w:t>
      </w:r>
      <w:r w:rsidDel="00000000" w:rsidR="00000000" w:rsidRPr="00000000">
        <w:rPr>
          <w:rtl w:val="0"/>
        </w:rPr>
      </w:r>
    </w:p>
    <w:p w:rsidR="00000000" w:rsidDel="00000000" w:rsidP="00000000" w:rsidRDefault="00000000" w:rsidRPr="00000000" w14:paraId="00000297">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la cession non autorisée du présent Contrat ;</w:t>
      </w:r>
      <w:r w:rsidDel="00000000" w:rsidR="00000000" w:rsidRPr="00000000">
        <w:rPr>
          <w:rtl w:val="0"/>
        </w:rPr>
      </w:r>
    </w:p>
    <w:p w:rsidR="00000000" w:rsidDel="00000000" w:rsidP="00000000" w:rsidRDefault="00000000" w:rsidRPr="00000000" w14:paraId="00000298">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la non-production des compte-rendu annuels.</w:t>
      </w:r>
      <w:r w:rsidDel="00000000" w:rsidR="00000000" w:rsidRPr="00000000">
        <w:rPr>
          <w:rtl w:val="0"/>
        </w:rPr>
      </w:r>
    </w:p>
    <w:p w:rsidR="00000000" w:rsidDel="00000000" w:rsidP="00000000" w:rsidRDefault="00000000" w:rsidRPr="00000000" w14:paraId="00000299">
      <w:pPr>
        <w:rPr/>
      </w:pPr>
      <w:r w:rsidDel="00000000" w:rsidR="00000000" w:rsidRPr="00000000">
        <w:rPr>
          <w:rtl w:val="0"/>
        </w:rPr>
        <w:br w:type="textWrapping"/>
        <w:t xml:space="preserve">En cas de déchéance, le Concédant ne se substitue pas au Concessionnaire pour les engagements pris par celui-ci vis-à-vis des tiers pour l'exécution de contrats de prestations et de services conclus pour l'exécution du Service Concédé. </w:t>
      </w:r>
    </w:p>
    <w:p w:rsidR="00000000" w:rsidDel="00000000" w:rsidP="00000000" w:rsidRDefault="00000000" w:rsidRPr="00000000" w14:paraId="0000029A">
      <w:pPr>
        <w:rPr/>
      </w:pPr>
      <w:r w:rsidDel="00000000" w:rsidR="00000000" w:rsidRPr="00000000">
        <w:rPr>
          <w:rtl w:val="0"/>
        </w:rPr>
        <w:t xml:space="preserve">Toutes les conséquences, notamment financières, de la déchéance sont à la charge du Concessionnaire. </w:t>
      </w:r>
    </w:p>
    <w:p w:rsidR="00000000" w:rsidDel="00000000" w:rsidP="00000000" w:rsidRDefault="00000000" w:rsidRPr="00000000" w14:paraId="0000029B">
      <w:pPr>
        <w:rPr/>
      </w:pPr>
      <w:bookmarkStart w:colFirst="0" w:colLast="0" w:name="_heading=h.xwzjq15i9g6i" w:id="68"/>
      <w:bookmarkEnd w:id="68"/>
      <w:r w:rsidDel="00000000" w:rsidR="00000000" w:rsidRPr="00000000">
        <w:rPr>
          <w:rtl w:val="0"/>
        </w:rPr>
        <w:t xml:space="preserve">Ces conséquences financières correspondent notamment au paiement par le Concessionnaire au Concédant : </w:t>
      </w:r>
    </w:p>
    <w:p w:rsidR="00000000" w:rsidDel="00000000" w:rsidP="00000000" w:rsidRDefault="00000000" w:rsidRPr="00000000" w14:paraId="0000029C">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du montant correspondant aux préjudices réels, directs ou indirects subis par le Concédant au titre de la faute commise par le Concessionnaire ;</w:t>
      </w:r>
      <w:r w:rsidDel="00000000" w:rsidR="00000000" w:rsidRPr="00000000">
        <w:rPr>
          <w:rtl w:val="0"/>
        </w:rPr>
      </w:r>
    </w:p>
    <w:p w:rsidR="00000000" w:rsidDel="00000000" w:rsidP="00000000" w:rsidRDefault="00000000" w:rsidRPr="00000000" w14:paraId="0000029D">
      <w:pPr>
        <w:numPr>
          <w:ilvl w:val="0"/>
          <w:numId w:val="3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du montant correspondant à toutes les sommes restant dues au Concédant par le Concessionnaire à la date de prise d'effet de la déchéance et qui n'auraient pas été déduites ou autrement compensées par ailleurs à la date de prise d'effet de la déchéance. </w:t>
      </w:r>
      <w:r w:rsidDel="00000000" w:rsidR="00000000" w:rsidRPr="00000000">
        <w:rPr>
          <w:rtl w:val="0"/>
        </w:rPr>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pStyle w:val="Heading1"/>
        <w:rPr/>
      </w:pPr>
      <w:bookmarkStart w:colFirst="0" w:colLast="0" w:name="_heading=h.9t3u0zc4ic4y" w:id="69"/>
      <w:bookmarkEnd w:id="69"/>
      <w:r w:rsidDel="00000000" w:rsidR="00000000" w:rsidRPr="00000000">
        <w:rPr>
          <w:highlight w:val="lightGray"/>
          <w:rtl w:val="0"/>
        </w:rPr>
        <w:t xml:space="preserve">Article 25 – </w:t>
      </w:r>
      <w:r w:rsidDel="00000000" w:rsidR="00000000" w:rsidRPr="00000000">
        <w:rPr>
          <w:rtl w:val="0"/>
        </w:rPr>
        <w:t xml:space="preserve">RESILIATION POUR MOTIF D’INTERÊT GENERAL</w:t>
      </w:r>
    </w:p>
    <w:p w:rsidR="00000000" w:rsidDel="00000000" w:rsidP="00000000" w:rsidRDefault="00000000" w:rsidRPr="00000000" w14:paraId="000002A0">
      <w:pPr>
        <w:rPr/>
      </w:pPr>
      <w:r w:rsidDel="00000000" w:rsidR="00000000" w:rsidRPr="00000000">
        <w:rPr>
          <w:rtl w:val="0"/>
        </w:rPr>
        <w:t xml:space="preserve">Le Concédant peut résilier unilatéralement le Contrat avant son terme initial pour motif d'intérêt général.</w:t>
      </w:r>
    </w:p>
    <w:p w:rsidR="00000000" w:rsidDel="00000000" w:rsidP="00000000" w:rsidRDefault="00000000" w:rsidRPr="00000000" w14:paraId="000002A1">
      <w:pPr>
        <w:rPr/>
      </w:pPr>
      <w:r w:rsidDel="00000000" w:rsidR="00000000" w:rsidRPr="00000000">
        <w:rPr>
          <w:rtl w:val="0"/>
        </w:rPr>
        <w:t xml:space="preserve">La décision dûment motivée est notifiée par lettre recommandée avec accusé de réception au lieu du siège social du Concessionnaire. six (6) mois au moins avant la date d'effet de la mesure de résiliation.</w:t>
      </w:r>
    </w:p>
    <w:p w:rsidR="00000000" w:rsidDel="00000000" w:rsidP="00000000" w:rsidRDefault="00000000" w:rsidRPr="00000000" w14:paraId="000002A2">
      <w:pPr>
        <w:rPr/>
      </w:pPr>
      <w:r w:rsidDel="00000000" w:rsidR="00000000" w:rsidRPr="00000000">
        <w:rPr>
          <w:rtl w:val="0"/>
        </w:rPr>
        <w:t xml:space="preserve">Les Parties doivent se rapprocher pour définir les modalités financières de la résiliation du Contrat. </w:t>
      </w:r>
    </w:p>
    <w:p w:rsidR="00000000" w:rsidDel="00000000" w:rsidP="00000000" w:rsidRDefault="00000000" w:rsidRPr="00000000" w14:paraId="000002A3">
      <w:pPr>
        <w:rPr/>
      </w:pPr>
      <w:r w:rsidDel="00000000" w:rsidR="00000000" w:rsidRPr="00000000">
        <w:rPr>
          <w:rtl w:val="0"/>
        </w:rPr>
        <w:t xml:space="preserve">En tout état de cause, le Concessionnaire a droit à une indemnité comprenant les éléments suivants : </w:t>
      </w:r>
    </w:p>
    <w:p w:rsidR="00000000" w:rsidDel="00000000" w:rsidP="00000000" w:rsidRDefault="00000000" w:rsidRPr="00000000" w14:paraId="000002A4">
      <w:pPr>
        <w:numPr>
          <w:ilvl w:val="0"/>
          <w:numId w:val="37"/>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les dépenses utiles engagées et non amorties par le Concessionnaire ; </w:t>
      </w:r>
      <w:r w:rsidDel="00000000" w:rsidR="00000000" w:rsidRPr="00000000">
        <w:rPr>
          <w:rtl w:val="0"/>
        </w:rPr>
      </w:r>
    </w:p>
    <w:p w:rsidR="00000000" w:rsidDel="00000000" w:rsidP="00000000" w:rsidRDefault="00000000" w:rsidRPr="00000000" w14:paraId="000002A5">
      <w:pPr>
        <w:numPr>
          <w:ilvl w:val="0"/>
          <w:numId w:val="37"/>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le montant des frais encourus par le Concessionnaire pour la résiliation anticipée des contrats passés avec des prestataires au titre de l'exécution du Contrat, le cas échéant, montant plafonné à 1% du CAHT ; </w:t>
      </w:r>
      <w:r w:rsidDel="00000000" w:rsidR="00000000" w:rsidRPr="00000000">
        <w:rPr>
          <w:rtl w:val="0"/>
        </w:rPr>
      </w:r>
    </w:p>
    <w:p w:rsidR="00000000" w:rsidDel="00000000" w:rsidP="00000000" w:rsidRDefault="00000000" w:rsidRPr="00000000" w14:paraId="000002A6">
      <w:pPr>
        <w:numPr>
          <w:ilvl w:val="0"/>
          <w:numId w:val="37"/>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le manque à gagner du Concessionnaire sur la durée restant à courir du Contrat, à compter de la résiliation et dans la limite d’une année d’exploitation.</w:t>
      </w:r>
      <w:r w:rsidDel="00000000" w:rsidR="00000000" w:rsidRPr="00000000">
        <w:rPr>
          <w:rtl w:val="0"/>
        </w:rPr>
      </w:r>
    </w:p>
    <w:p w:rsidR="00000000" w:rsidDel="00000000" w:rsidP="00000000" w:rsidRDefault="00000000" w:rsidRPr="00000000" w14:paraId="000002A7">
      <w:pPr>
        <w:rPr/>
      </w:pPr>
      <w:r w:rsidDel="00000000" w:rsidR="00000000" w:rsidRPr="00000000">
        <w:rPr>
          <w:rtl w:val="0"/>
        </w:rPr>
        <w:t xml:space="preserve">Les sommes éventuelles dues par le Concessionnaire au Concédant au jour de la résiliation sont déduites de cette indemnité.</w:t>
      </w:r>
    </w:p>
    <w:p w:rsidR="00000000" w:rsidDel="00000000" w:rsidP="00000000" w:rsidRDefault="00000000" w:rsidRPr="00000000" w14:paraId="000002A8">
      <w:pPr>
        <w:pBdr>
          <w:top w:color="000000" w:space="1" w:sz="4" w:val="single"/>
          <w:left w:color="000000" w:space="4" w:sz="4" w:val="single"/>
          <w:bottom w:color="000000" w:space="1" w:sz="4" w:val="single"/>
          <w:right w:color="000000" w:space="4" w:sz="4" w:val="single"/>
        </w:pBdr>
        <w:shd w:fill="e7e6e6" w:val="clear"/>
        <w:rPr/>
      </w:pPr>
      <w:r w:rsidDel="00000000" w:rsidR="00000000" w:rsidRPr="00000000">
        <w:rPr>
          <w:rtl w:val="0"/>
        </w:rPr>
        <w:t xml:space="preserve">Le candidat peut proposer une clause de résiliation anticipée à l’initiative du Concessionnaire. </w:t>
      </w:r>
    </w:p>
    <w:p w:rsidR="00000000" w:rsidDel="00000000" w:rsidP="00000000" w:rsidRDefault="00000000" w:rsidRPr="00000000" w14:paraId="000002A9">
      <w:pPr>
        <w:pBdr>
          <w:top w:color="000000" w:space="1" w:sz="4" w:val="single"/>
          <w:left w:color="000000" w:space="4" w:sz="4" w:val="single"/>
          <w:bottom w:color="000000" w:space="1" w:sz="4" w:val="single"/>
          <w:right w:color="000000" w:space="4" w:sz="4" w:val="single"/>
        </w:pBdr>
        <w:shd w:fill="e7e6e6" w:val="clear"/>
        <w:rPr/>
      </w:pPr>
      <w:r w:rsidDel="00000000" w:rsidR="00000000" w:rsidRPr="00000000">
        <w:rPr>
          <w:rtl w:val="0"/>
        </w:rPr>
        <w:t xml:space="preserve">La rédaction proposée devra se conformer aux principes dégagés par la jurisprudence administrative relative aux clauses de résiliations à l’initiative du titulaire du contrat (CE, 8 octobre 2014, n°370644) et envisager une période de préavis d’au moins six (6) mois.</w:t>
      </w:r>
    </w:p>
    <w:p w:rsidR="00000000" w:rsidDel="00000000" w:rsidP="00000000" w:rsidRDefault="00000000" w:rsidRPr="00000000" w14:paraId="000002AA">
      <w:pPr>
        <w:pBdr>
          <w:top w:color="000000" w:space="1" w:sz="4" w:val="single"/>
          <w:left w:color="000000" w:space="4" w:sz="4" w:val="single"/>
          <w:bottom w:color="000000" w:space="1" w:sz="4" w:val="single"/>
          <w:right w:color="000000" w:space="4" w:sz="4" w:val="single"/>
        </w:pBdr>
        <w:shd w:fill="e7e6e6" w:val="clear"/>
        <w:rPr/>
      </w:pPr>
      <w:r w:rsidDel="00000000" w:rsidR="00000000" w:rsidRPr="00000000">
        <w:rPr>
          <w:rtl w:val="0"/>
        </w:rPr>
        <w:t xml:space="preserve">Toute clause proposée ne pourra en aucun cas être activée au cours des trois premières années d’exploitation du Service Concédé. </w:t>
      </w:r>
    </w:p>
    <w:p w:rsidR="00000000" w:rsidDel="00000000" w:rsidP="00000000" w:rsidRDefault="00000000" w:rsidRPr="00000000" w14:paraId="000002AB">
      <w:pPr>
        <w:pBdr>
          <w:top w:color="000000" w:space="1" w:sz="4" w:val="single"/>
          <w:left w:color="000000" w:space="4" w:sz="4" w:val="single"/>
          <w:bottom w:color="000000" w:space="1" w:sz="4" w:val="single"/>
          <w:right w:color="000000" w:space="4" w:sz="4" w:val="single"/>
        </w:pBdr>
        <w:shd w:fill="e7e6e6" w:val="clear"/>
        <w:rPr/>
      </w:pPr>
      <w:r w:rsidDel="00000000" w:rsidR="00000000" w:rsidRPr="00000000">
        <w:rPr>
          <w:rtl w:val="0"/>
        </w:rPr>
        <w:t xml:space="preserve">Les modalités et, le cas échéant, l’acceptation de cette clause pourront faire l’objet d’échanges en phase de négociation. </w:t>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AD">
      <w:pPr>
        <w:pStyle w:val="Heading1"/>
        <w:rPr/>
      </w:pPr>
      <w:bookmarkStart w:colFirst="0" w:colLast="0" w:name="_heading=h.6k6uzpxza512" w:id="70"/>
      <w:bookmarkEnd w:id="70"/>
      <w:r w:rsidDel="00000000" w:rsidR="00000000" w:rsidRPr="00000000">
        <w:rPr>
          <w:highlight w:val="lightGray"/>
          <w:rtl w:val="0"/>
        </w:rPr>
        <w:t xml:space="preserve">Article 26 – </w:t>
      </w:r>
      <w:r w:rsidDel="00000000" w:rsidR="00000000" w:rsidRPr="00000000">
        <w:rPr>
          <w:rtl w:val="0"/>
        </w:rPr>
        <w:t xml:space="preserve">RESILIATION POUR FORCE MAJEURE OU IMPREVISION</w:t>
      </w:r>
    </w:p>
    <w:p w:rsidR="00000000" w:rsidDel="00000000" w:rsidP="00000000" w:rsidRDefault="00000000" w:rsidRPr="00000000" w14:paraId="000002AE">
      <w:pPr>
        <w:rPr/>
      </w:pPr>
      <w:bookmarkStart w:colFirst="0" w:colLast="0" w:name="_heading=h.p8vv9rxq2ruc" w:id="71"/>
      <w:bookmarkEnd w:id="71"/>
      <w:r w:rsidDel="00000000" w:rsidR="00000000" w:rsidRPr="00000000">
        <w:rPr>
          <w:rtl w:val="0"/>
        </w:rPr>
        <w:t xml:space="preserve">La résiliation du contrat peut être prononcée dans les conditions précisées ci-dessous en cas de survenance </w:t>
      </w:r>
    </w:p>
    <w:p w:rsidR="00000000" w:rsidDel="00000000" w:rsidP="00000000" w:rsidRDefault="00000000" w:rsidRPr="00000000" w14:paraId="000002AF">
      <w:pPr>
        <w:numPr>
          <w:ilvl w:val="0"/>
          <w:numId w:val="4"/>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d'un événement de force majeure ; </w:t>
      </w:r>
      <w:r w:rsidDel="00000000" w:rsidR="00000000" w:rsidRPr="00000000">
        <w:rPr>
          <w:rtl w:val="0"/>
        </w:rPr>
      </w:r>
    </w:p>
    <w:p w:rsidR="00000000" w:rsidDel="00000000" w:rsidP="00000000" w:rsidRDefault="00000000" w:rsidRPr="00000000" w14:paraId="000002B0">
      <w:pPr>
        <w:numPr>
          <w:ilvl w:val="0"/>
          <w:numId w:val="4"/>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d'un événement présentant les caractéristiques de l'imprévision au sens de la jurisprudence administrative. Le Concessionnaire doit en avertir immédiatement le Concédant en indiquant sa cause, sa durée possible et les conséquences immédiates attendues.</w:t>
      </w:r>
      <w:r w:rsidDel="00000000" w:rsidR="00000000" w:rsidRPr="00000000">
        <w:rPr>
          <w:rtl w:val="0"/>
        </w:rPr>
      </w:r>
    </w:p>
    <w:p w:rsidR="00000000" w:rsidDel="00000000" w:rsidP="00000000" w:rsidRDefault="00000000" w:rsidRPr="00000000" w14:paraId="000002B1">
      <w:pPr>
        <w:rPr/>
      </w:pPr>
      <w:r w:rsidDel="00000000" w:rsidR="00000000" w:rsidRPr="00000000">
        <w:rPr>
          <w:rtl w:val="0"/>
        </w:rPr>
        <w:t xml:space="preserve">Le Concessionnaire exerce ses meilleurs efforts pour éliminer les conséquences de tels événements et reprend ses obligations, dès que possible, avec la plus grande diligence.</w:t>
      </w:r>
    </w:p>
    <w:p w:rsidR="00000000" w:rsidDel="00000000" w:rsidP="00000000" w:rsidRDefault="00000000" w:rsidRPr="00000000" w14:paraId="000002B2">
      <w:pPr>
        <w:rPr/>
      </w:pPr>
      <w:r w:rsidDel="00000000" w:rsidR="00000000" w:rsidRPr="00000000">
        <w:rPr>
          <w:rtl w:val="0"/>
        </w:rPr>
        <w:t xml:space="preserve">En cas de force majeure ou d'imprévision, rendant impossible l'exécution du présent contrat pendant un délai de trois (</w:t>
      </w:r>
      <w:r w:rsidDel="00000000" w:rsidR="00000000" w:rsidRPr="00000000">
        <w:rPr>
          <w:b w:val="1"/>
          <w:bCs w:val="1"/>
          <w:rtl w:val="0"/>
        </w:rPr>
        <w:t xml:space="preserve">3</w:t>
      </w:r>
      <w:r w:rsidDel="00000000" w:rsidR="00000000" w:rsidRPr="00000000">
        <w:rPr>
          <w:rtl w:val="0"/>
        </w:rPr>
        <w:t xml:space="preserve">) mois, la résiliation peut être prononcée par le Concédant.</w:t>
      </w:r>
    </w:p>
    <w:p w:rsidR="00000000" w:rsidDel="00000000" w:rsidP="00000000" w:rsidRDefault="00000000" w:rsidRPr="00000000" w14:paraId="000002B3">
      <w:pPr>
        <w:rPr/>
      </w:pPr>
      <w:r w:rsidDel="00000000" w:rsidR="00000000" w:rsidRPr="00000000">
        <w:rPr>
          <w:rtl w:val="0"/>
        </w:rPr>
        <w:t xml:space="preserve">Le montant de l'indemnité à verser au Concessionnaire est égal à l'indemnité prévue pour la résiliation pour motif d'intérêt général diminuée du manque à gagner du Concessionnaire.</w:t>
      </w:r>
    </w:p>
    <w:p w:rsidR="00000000" w:rsidDel="00000000" w:rsidP="00000000" w:rsidRDefault="00000000" w:rsidRPr="00000000" w14:paraId="000002B4">
      <w:pPr>
        <w:pStyle w:val="Heading1"/>
        <w:rPr/>
      </w:pPr>
      <w:r w:rsidDel="00000000" w:rsidR="00000000" w:rsidRPr="00000000">
        <w:rPr>
          <w:rtl w:val="0"/>
        </w:rPr>
        <w:t xml:space="preserve">Article </w:t>
      </w:r>
      <w:r w:rsidDel="00000000" w:rsidR="00000000" w:rsidRPr="00000000">
        <w:rPr>
          <w:rtl w:val="0"/>
        </w:rPr>
        <w:t xml:space="preserve">27</w:t>
      </w:r>
      <w:r w:rsidDel="00000000" w:rsidR="00000000" w:rsidRPr="00000000">
        <w:rPr>
          <w:rtl w:val="0"/>
        </w:rPr>
        <w:t xml:space="preserve"> – clause de rencontre</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B5">
      <w:pPr>
        <w:pBdr>
          <w:top w:space="0" w:sz="0" w:val="nil"/>
          <w:left w:space="0" w:sz="0" w:val="nil"/>
          <w:bottom w:space="0" w:sz="0" w:val="nil"/>
          <w:right w:space="0" w:sz="0" w:val="nil"/>
          <w:between w:space="0" w:sz="0" w:val="nil"/>
        </w:pBdr>
        <w:rPr/>
      </w:pPr>
      <w:r w:rsidDel="00000000" w:rsidR="00000000" w:rsidRPr="00000000">
        <w:rPr>
          <w:rtl w:val="0"/>
        </w:rPr>
        <w:t xml:space="preserve">Le présent Contrat peut faire l’objet d’un réexamen des conditions d’exploitation à la demande de l’une ou l’autre des parties, lorsque survient un événement modifiant de manière significative l’équilibre économique ou fonctionnel du Service Concédé :</w:t>
      </w:r>
    </w:p>
    <w:p w:rsidR="00000000" w:rsidDel="00000000" w:rsidP="00000000" w:rsidRDefault="00000000" w:rsidRPr="00000000" w14:paraId="000002B6">
      <w:pPr>
        <w:numPr>
          <w:ilvl w:val="0"/>
          <w:numId w:val="6"/>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rtl w:val="0"/>
        </w:rPr>
        <w:t xml:space="preserve">modification substantielle des conditions d’accès ou de fréquentation du Bâtiment Bréguet ;</w:t>
      </w:r>
    </w:p>
    <w:p w:rsidR="00000000" w:rsidDel="00000000" w:rsidP="00000000" w:rsidRDefault="00000000" w:rsidRPr="00000000" w14:paraId="000002B7">
      <w:pPr>
        <w:numPr>
          <w:ilvl w:val="0"/>
          <w:numId w:val="6"/>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rtl w:val="0"/>
        </w:rPr>
        <w:t xml:space="preserve">évolution importante des charges d’exploitation (énergie, denrées, transport, assurances, taxes) ;</w:t>
      </w:r>
    </w:p>
    <w:p w:rsidR="00000000" w:rsidDel="00000000" w:rsidP="00000000" w:rsidRDefault="00000000" w:rsidRPr="00000000" w14:paraId="000002B8">
      <w:pPr>
        <w:numPr>
          <w:ilvl w:val="0"/>
          <w:numId w:val="6"/>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rtl w:val="0"/>
        </w:rPr>
        <w:t xml:space="preserve">changement de réglementation ayant une incidence directe sur le coût ou les modalités du Service Concédé ;</w:t>
      </w:r>
    </w:p>
    <w:p w:rsidR="00000000" w:rsidDel="00000000" w:rsidP="00000000" w:rsidRDefault="00000000" w:rsidRPr="00000000" w14:paraId="000002B9">
      <w:pPr>
        <w:numPr>
          <w:ilvl w:val="0"/>
          <w:numId w:val="6"/>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rtl w:val="0"/>
        </w:rPr>
        <w:t xml:space="preserve">circonstances exceptionnelles (événements climatiques, sanitaires, économiques) affectant durablement la viabilité du Service Concédé.</w:t>
      </w:r>
    </w:p>
    <w:p w:rsidR="00000000" w:rsidDel="00000000" w:rsidP="00000000" w:rsidRDefault="00000000" w:rsidRPr="00000000" w14:paraId="000002BA">
      <w:pPr>
        <w:pBdr>
          <w:top w:space="0" w:sz="0" w:val="nil"/>
          <w:left w:space="0" w:sz="0" w:val="nil"/>
          <w:bottom w:space="0" w:sz="0" w:val="nil"/>
          <w:right w:space="0" w:sz="0" w:val="nil"/>
          <w:between w:space="0" w:sz="0" w:val="nil"/>
        </w:pBdr>
        <w:rPr/>
      </w:pPr>
      <w:r w:rsidDel="00000000" w:rsidR="00000000" w:rsidRPr="00000000">
        <w:rPr>
          <w:rtl w:val="0"/>
        </w:rPr>
        <w:t xml:space="preserve">A la suite de la demande motivée du Concessionnaire ou du Concédant, les parties se réunissent pour analyser la situation et déterminer, le cas échéant, les mesures d’adaptation nécessaires :</w:t>
      </w:r>
    </w:p>
    <w:p w:rsidR="00000000" w:rsidDel="00000000" w:rsidP="00000000" w:rsidRDefault="00000000" w:rsidRPr="00000000" w14:paraId="000002BB">
      <w:pPr>
        <w:numPr>
          <w:ilvl w:val="0"/>
          <w:numId w:val="3"/>
        </w:numPr>
        <w:pBdr>
          <w:top w:space="0" w:sz="0" w:val="nil"/>
          <w:left w:space="0" w:sz="0" w:val="nil"/>
          <w:bottom w:space="0" w:sz="0" w:val="nil"/>
          <w:right w:space="0" w:sz="0" w:val="nil"/>
          <w:between w:space="0" w:sz="0" w:val="nil"/>
        </w:pBdr>
        <w:spacing w:after="0" w:lineRule="auto"/>
        <w:ind w:left="720" w:hanging="360"/>
        <w:rPr/>
      </w:pPr>
      <w:r w:rsidDel="00000000" w:rsidR="00000000" w:rsidRPr="00000000">
        <w:rPr>
          <w:rtl w:val="0"/>
        </w:rPr>
        <w:t xml:space="preserve">ajustement temporaire ou permanent des redevances,</w:t>
      </w:r>
    </w:p>
    <w:p w:rsidR="00000000" w:rsidDel="00000000" w:rsidP="00000000" w:rsidRDefault="00000000" w:rsidRPr="00000000" w14:paraId="000002BC">
      <w:pPr>
        <w:numPr>
          <w:ilvl w:val="0"/>
          <w:numId w:val="3"/>
        </w:numPr>
        <w:pBdr>
          <w:top w:space="0" w:sz="0" w:val="nil"/>
          <w:left w:space="0" w:sz="0" w:val="nil"/>
          <w:bottom w:space="0" w:sz="0" w:val="nil"/>
          <w:right w:space="0" w:sz="0" w:val="nil"/>
          <w:between w:space="0" w:sz="0" w:val="nil"/>
        </w:pBdr>
        <w:spacing w:after="0" w:before="0" w:lineRule="auto"/>
        <w:ind w:left="720" w:hanging="360"/>
        <w:rPr/>
      </w:pPr>
      <w:r w:rsidDel="00000000" w:rsidR="00000000" w:rsidRPr="00000000">
        <w:rPr>
          <w:rtl w:val="0"/>
        </w:rPr>
        <w:t xml:space="preserve">adaptation des périodes ou conditions d’ouverture,</w:t>
      </w:r>
    </w:p>
    <w:p w:rsidR="00000000" w:rsidDel="00000000" w:rsidP="00000000" w:rsidRDefault="00000000" w:rsidRPr="00000000" w14:paraId="000002BD">
      <w:pPr>
        <w:numPr>
          <w:ilvl w:val="0"/>
          <w:numId w:val="3"/>
        </w:numPr>
        <w:pBdr>
          <w:top w:space="0" w:sz="0" w:val="nil"/>
          <w:left w:space="0" w:sz="0" w:val="nil"/>
          <w:bottom w:space="0" w:sz="0" w:val="nil"/>
          <w:right w:space="0" w:sz="0" w:val="nil"/>
          <w:between w:space="0" w:sz="0" w:val="nil"/>
        </w:pBdr>
        <w:spacing w:before="0" w:lineRule="auto"/>
        <w:ind w:left="720" w:hanging="360"/>
        <w:rPr/>
      </w:pPr>
      <w:r w:rsidDel="00000000" w:rsidR="00000000" w:rsidRPr="00000000">
        <w:rPr>
          <w:rtl w:val="0"/>
        </w:rPr>
        <w:t xml:space="preserve">aménagement de certaines obligations techniques ou d’investissement,</w:t>
      </w:r>
    </w:p>
    <w:p w:rsidR="00000000" w:rsidDel="00000000" w:rsidP="00000000" w:rsidRDefault="00000000" w:rsidRPr="00000000" w14:paraId="000002BE">
      <w:pPr>
        <w:pBdr>
          <w:top w:space="0" w:sz="0" w:val="nil"/>
          <w:left w:space="0" w:sz="0" w:val="nil"/>
          <w:bottom w:space="0" w:sz="0" w:val="nil"/>
          <w:right w:space="0" w:sz="0" w:val="nil"/>
          <w:between w:space="0" w:sz="0" w:val="nil"/>
        </w:pBdr>
        <w:rPr/>
      </w:pPr>
      <w:r w:rsidDel="00000000" w:rsidR="00000000" w:rsidRPr="00000000">
        <w:rPr>
          <w:rtl w:val="0"/>
        </w:rPr>
        <w:t xml:space="preserve"> ou toute autre mesure de nature à rétablir un équilibre raisonnable entre les droits et obligations des Parties.</w:t>
      </w:r>
    </w:p>
    <w:p w:rsidR="00000000" w:rsidDel="00000000" w:rsidP="00000000" w:rsidRDefault="00000000" w:rsidRPr="00000000" w14:paraId="000002BF">
      <w:pPr>
        <w:pBdr>
          <w:top w:space="0" w:sz="0" w:val="nil"/>
          <w:left w:space="0" w:sz="0" w:val="nil"/>
          <w:bottom w:space="0" w:sz="0" w:val="nil"/>
          <w:right w:space="0" w:sz="0" w:val="nil"/>
          <w:between w:space="0" w:sz="0" w:val="nil"/>
        </w:pBdr>
        <w:rPr/>
      </w:pPr>
      <w:r w:rsidDel="00000000" w:rsidR="00000000" w:rsidRPr="00000000">
        <w:rPr>
          <w:rtl w:val="0"/>
        </w:rPr>
        <w:t xml:space="preserve"> Ces adaptations donnent lieu, le cas échéant, à la conclusion d’un avenant au présent Contrat, conformément aux dispositions du code de la commande publique applicables aux concessions.</w:t>
      </w:r>
    </w:p>
    <w:p w:rsidR="00000000" w:rsidDel="00000000" w:rsidP="00000000" w:rsidRDefault="00000000" w:rsidRPr="00000000" w14:paraId="000002C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C1">
      <w:pPr>
        <w:rPr>
          <w:highlight w:val="magenta"/>
        </w:rPr>
      </w:pPr>
      <w:r w:rsidDel="00000000" w:rsidR="00000000" w:rsidRPr="00000000">
        <w:rPr>
          <w:rtl w:val="0"/>
        </w:rPr>
      </w:r>
    </w:p>
    <w:p w:rsidR="00000000" w:rsidDel="00000000" w:rsidP="00000000" w:rsidRDefault="00000000" w:rsidRPr="00000000" w14:paraId="000002C2">
      <w:pPr>
        <w:pStyle w:val="Heading1"/>
        <w:rPr/>
      </w:pPr>
      <w:bookmarkStart w:colFirst="0" w:colLast="0" w:name="_heading=h.gnbp1dkakxpy" w:id="72"/>
      <w:bookmarkEnd w:id="72"/>
      <w:r w:rsidDel="00000000" w:rsidR="00000000" w:rsidRPr="00000000">
        <w:rPr>
          <w:highlight w:val="lightGray"/>
          <w:rtl w:val="0"/>
        </w:rPr>
        <w:t xml:space="preserve">Article </w:t>
      </w:r>
      <w:r w:rsidDel="00000000" w:rsidR="00000000" w:rsidRPr="00000000">
        <w:rPr>
          <w:rtl w:val="0"/>
        </w:rPr>
        <w:t xml:space="preserve">28 </w:t>
      </w:r>
      <w:r w:rsidDel="00000000" w:rsidR="00000000" w:rsidRPr="00000000">
        <w:rPr>
          <w:highlight w:val="lightGray"/>
          <w:rtl w:val="0"/>
        </w:rPr>
        <w:t xml:space="preserve">– </w:t>
      </w:r>
      <w:r w:rsidDel="00000000" w:rsidR="00000000" w:rsidRPr="00000000">
        <w:rPr>
          <w:rtl w:val="0"/>
        </w:rPr>
        <w:t xml:space="preserve">SORT DES BIENS EN FIN DE CONTRAT</w:t>
      </w:r>
    </w:p>
    <w:p w:rsidR="00000000" w:rsidDel="00000000" w:rsidP="00000000" w:rsidRDefault="00000000" w:rsidRPr="00000000" w14:paraId="000002C3">
      <w:pPr>
        <w:rPr/>
      </w:pPr>
      <w:r w:rsidDel="00000000" w:rsidR="00000000" w:rsidRPr="00000000">
        <w:rPr>
          <w:rtl w:val="0"/>
        </w:rPr>
        <w:t xml:space="preserve">Le Concessionnaire s’engage, au terme initial ou anticipé du présent Contrat, quelle qu’en soit la cause, à rendre les biens dans un bon état d’entretien, de réparation et de fonctionnement. </w:t>
      </w:r>
    </w:p>
    <w:p w:rsidR="00000000" w:rsidDel="00000000" w:rsidP="00000000" w:rsidRDefault="00000000" w:rsidRPr="00000000" w14:paraId="000002C4">
      <w:pPr>
        <w:rPr/>
      </w:pPr>
      <w:r w:rsidDel="00000000" w:rsidR="00000000" w:rsidRPr="00000000">
        <w:rPr>
          <w:rtl w:val="0"/>
        </w:rPr>
        <w:t xml:space="preserve">Un (1) an avant l’expiration du Contrat, les Parties arrêtent et estiment, s’il y a lieu après nomination d’un expert désigné conjointement par le Concessionnaire et le Concédant, les travaux à exécuter sur les Installations ou Matériels qui ne sont pas en bon état d’entretien.</w:t>
      </w:r>
    </w:p>
    <w:p w:rsidR="00000000" w:rsidDel="00000000" w:rsidP="00000000" w:rsidRDefault="00000000" w:rsidRPr="00000000" w14:paraId="000002C5">
      <w:pPr>
        <w:rPr/>
      </w:pPr>
      <w:r w:rsidDel="00000000" w:rsidR="00000000" w:rsidRPr="00000000">
        <w:rPr>
          <w:rtl w:val="0"/>
        </w:rPr>
        <w:t xml:space="preserve">À défaut d’une remise en bon état d’entretien à l’issu de la Concession et après une mise en demeure restée sans effet pendant une durée d’un (</w:t>
      </w:r>
      <w:r w:rsidDel="00000000" w:rsidR="00000000" w:rsidRPr="00000000">
        <w:rPr>
          <w:b w:val="1"/>
          <w:bCs w:val="1"/>
          <w:rtl w:val="0"/>
        </w:rPr>
        <w:t xml:space="preserve">1</w:t>
      </w:r>
      <w:r w:rsidDel="00000000" w:rsidR="00000000" w:rsidRPr="00000000">
        <w:rPr>
          <w:rtl w:val="0"/>
        </w:rPr>
        <w:t xml:space="preserve">) mois, le Concédant pourra réaliser des réparations ou des travaux de remise en état aux risques et frais du Concessionnaire.</w:t>
      </w:r>
    </w:p>
    <w:p w:rsidR="00000000" w:rsidDel="00000000" w:rsidP="00000000" w:rsidRDefault="00000000" w:rsidRPr="00000000" w14:paraId="000002C6">
      <w:pPr>
        <w:rPr/>
      </w:pPr>
      <w:r w:rsidDel="00000000" w:rsidR="00000000" w:rsidRPr="00000000">
        <w:rPr>
          <w:rtl w:val="0"/>
        </w:rPr>
        <w:t xml:space="preserve">Au terme du présent Contrat, quelle qu’en soit la cause, le Concédant entre immédiatement et gratuitement en possession de l’ensemble des biens, meubles et immeubles, et de l’ensemble des documents, notamment les archives, nécessaires à l’exploitation du service constituant les biens de retour tels qu’ils figurent à l’inventaire défini à l’Article 7.1 du présent Contrat. </w:t>
      </w:r>
    </w:p>
    <w:p w:rsidR="00000000" w:rsidDel="00000000" w:rsidP="00000000" w:rsidRDefault="00000000" w:rsidRPr="00000000" w14:paraId="000002C7">
      <w:pPr>
        <w:rPr/>
      </w:pPr>
      <w:r w:rsidDel="00000000" w:rsidR="00000000" w:rsidRPr="00000000">
        <w:rPr>
          <w:rtl w:val="0"/>
        </w:rPr>
        <w:t xml:space="preserve">Les biens de reprise visés à l’Article 7.2 peuvent devenir la propriété du Concédant à sa seule discrétion. Ces biens sont repris par le Concédant moyennant une indemnité correspondant à la valeur nette comptable du bien.</w:t>
      </w:r>
    </w:p>
    <w:p w:rsidR="00000000" w:rsidDel="00000000" w:rsidP="00000000" w:rsidRDefault="00000000" w:rsidRPr="00000000" w14:paraId="000002C8">
      <w:pPr>
        <w:rPr/>
      </w:pPr>
      <w:r w:rsidDel="00000000" w:rsidR="00000000" w:rsidRPr="00000000">
        <w:rPr>
          <w:rtl w:val="0"/>
        </w:rPr>
        <w:t xml:space="preserve">Le Concessionnaire prête son concours au Concédant ou au Nouvel Exploitant qu’il aura désigné pour faciliter sa prise en main progressive du Service Concédé, jusqu’au transfert total au terme du présent Contrat, et ce afin d’assurer la parfaite continuité du service.</w:t>
      </w:r>
    </w:p>
    <w:p w:rsidR="00000000" w:rsidDel="00000000" w:rsidP="00000000" w:rsidRDefault="00000000" w:rsidRPr="00000000" w14:paraId="000002C9">
      <w:pPr>
        <w:rPr/>
      </w:pPr>
      <w:r w:rsidDel="00000000" w:rsidR="00000000" w:rsidRPr="00000000">
        <w:rPr>
          <w:rtl w:val="0"/>
        </w:rPr>
        <w:t xml:space="preserve">Le Concessionnaire permet notamment un accès concerté du Nouvel Exploitant aux Installations et Equipements.</w:t>
      </w:r>
    </w:p>
    <w:p w:rsidR="00000000" w:rsidDel="00000000" w:rsidP="00000000" w:rsidRDefault="00000000" w:rsidRPr="00000000" w14:paraId="000002CA">
      <w:pPr>
        <w:rPr/>
      </w:pPr>
      <w:r w:rsidDel="00000000" w:rsidR="00000000" w:rsidRPr="00000000">
        <w:rPr>
          <w:rtl w:val="0"/>
        </w:rPr>
        <w:t xml:space="preserve">Le Concessionnaire s’engage à ne pas entraver d’éventuelles démarches commerciales que le Nouvel Exploitant pourrait engager avant la reprise effective du service.</w:t>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pStyle w:val="Heading5"/>
        <w:rPr/>
      </w:pPr>
      <w:r w:rsidDel="00000000" w:rsidR="00000000" w:rsidRPr="00000000">
        <w:rPr>
          <w:rtl w:val="0"/>
        </w:rPr>
        <w:t xml:space="preserve">CHAPITRE 9. CLAUSES DIVERSES</w:t>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pStyle w:val="Heading1"/>
        <w:rPr/>
      </w:pPr>
      <w:bookmarkStart w:colFirst="0" w:colLast="0" w:name="_heading=h.rmpzh7yodu0z" w:id="73"/>
      <w:bookmarkEnd w:id="73"/>
      <w:r w:rsidDel="00000000" w:rsidR="00000000" w:rsidRPr="00000000">
        <w:rPr>
          <w:highlight w:val="lightGray"/>
          <w:rtl w:val="0"/>
        </w:rPr>
        <w:t xml:space="preserve">Article </w:t>
      </w:r>
      <w:r w:rsidDel="00000000" w:rsidR="00000000" w:rsidRPr="00000000">
        <w:rPr>
          <w:rtl w:val="0"/>
        </w:rPr>
        <w:t xml:space="preserve">29 </w:t>
      </w:r>
      <w:r w:rsidDel="00000000" w:rsidR="00000000" w:rsidRPr="00000000">
        <w:rPr>
          <w:highlight w:val="lightGray"/>
          <w:rtl w:val="0"/>
        </w:rPr>
        <w:t xml:space="preserve">– </w:t>
      </w:r>
      <w:r w:rsidDel="00000000" w:rsidR="00000000" w:rsidRPr="00000000">
        <w:rPr>
          <w:rtl w:val="0"/>
        </w:rPr>
        <w:t xml:space="preserve">LUTTE CONTRE LE TRAVAIL DISSIMULE</w:t>
      </w:r>
    </w:p>
    <w:p w:rsidR="00000000" w:rsidDel="00000000" w:rsidP="00000000" w:rsidRDefault="00000000" w:rsidRPr="00000000" w14:paraId="000002CF">
      <w:pPr>
        <w:rPr/>
      </w:pPr>
      <w:r w:rsidDel="00000000" w:rsidR="00000000" w:rsidRPr="00000000">
        <w:rPr>
          <w:rtl w:val="0"/>
        </w:rPr>
        <w:t xml:space="preserve">Le Concessionnaire s'acquitte des formalités mentionnées aux articles L. 8221-3 à L. 8221-5 du Code du travail, dans les conditions fixées par celui-ci.</w:t>
      </w:r>
    </w:p>
    <w:p w:rsidR="00000000" w:rsidDel="00000000" w:rsidP="00000000" w:rsidRDefault="00000000" w:rsidRPr="00000000" w14:paraId="000002D0">
      <w:pPr>
        <w:rPr/>
      </w:pPr>
      <w:r w:rsidDel="00000000" w:rsidR="00000000" w:rsidRPr="00000000">
        <w:rPr>
          <w:rtl w:val="0"/>
        </w:rPr>
        <w:t xml:space="preserve">Il s'engage à fournir au Concédant, au plus tard le jour de la signature du présent Contrat et tous les six (</w:t>
      </w:r>
      <w:r w:rsidDel="00000000" w:rsidR="00000000" w:rsidRPr="00000000">
        <w:rPr>
          <w:b w:val="1"/>
          <w:bCs w:val="1"/>
          <w:rtl w:val="0"/>
        </w:rPr>
        <w:t xml:space="preserve">6</w:t>
      </w:r>
      <w:r w:rsidDel="00000000" w:rsidR="00000000" w:rsidRPr="00000000">
        <w:rPr>
          <w:rtl w:val="0"/>
        </w:rPr>
        <w:t xml:space="preserve">) mois à compter de la date d'entrée en vigueur, les documents mentionnés à l'article D. 8222-5 du Code du travail.</w:t>
      </w:r>
    </w:p>
    <w:p w:rsidR="00000000" w:rsidDel="00000000" w:rsidP="00000000" w:rsidRDefault="00000000" w:rsidRPr="00000000" w14:paraId="000002D1">
      <w:pPr>
        <w:rPr/>
      </w:pPr>
      <w:r w:rsidDel="00000000" w:rsidR="00000000" w:rsidRPr="00000000">
        <w:rPr>
          <w:rtl w:val="0"/>
        </w:rPr>
        <w:t xml:space="preserve">En application de l'article L. 8222-6 du Code de travail, si le Concédant est informé par écrit par un agent de contrôle, de la situation irrégulière du Concessionnaire au regard des formalités mentionnées aux L. 8221-3 et L. 8221-5 du Code du travail, enjoint au Concessionnaire de faire cesser sans délai cette situation.</w:t>
      </w:r>
    </w:p>
    <w:p w:rsidR="00000000" w:rsidDel="00000000" w:rsidP="00000000" w:rsidRDefault="00000000" w:rsidRPr="00000000" w14:paraId="000002D2">
      <w:pPr>
        <w:rPr/>
      </w:pPr>
      <w:r w:rsidDel="00000000" w:rsidR="00000000" w:rsidRPr="00000000">
        <w:rPr>
          <w:rtl w:val="0"/>
        </w:rPr>
        <w:t xml:space="preserve">Le Concessionnaire ainsi mis en demeure apporte au Concédant conformément à l’article L. 8222-6 du Code de travail, dans un délai de deux (</w:t>
      </w:r>
      <w:r w:rsidDel="00000000" w:rsidR="00000000" w:rsidRPr="00000000">
        <w:rPr>
          <w:b w:val="1"/>
          <w:bCs w:val="1"/>
          <w:rtl w:val="0"/>
        </w:rPr>
        <w:t xml:space="preserve">2</w:t>
      </w:r>
      <w:r w:rsidDel="00000000" w:rsidR="00000000" w:rsidRPr="00000000">
        <w:rPr>
          <w:rtl w:val="0"/>
        </w:rPr>
        <w:t xml:space="preserve">) mois, la preuve qu’il a mis fin à la situation délictuelle. </w:t>
      </w:r>
    </w:p>
    <w:p w:rsidR="00000000" w:rsidDel="00000000" w:rsidP="00000000" w:rsidRDefault="00000000" w:rsidRPr="00000000" w14:paraId="000002D3">
      <w:pPr>
        <w:rPr/>
      </w:pPr>
      <w:r w:rsidDel="00000000" w:rsidR="00000000" w:rsidRPr="00000000">
        <w:rPr>
          <w:rtl w:val="0"/>
        </w:rPr>
        <w:t xml:space="preserve">A défaut, le Contrat pourra être résilié à l’initiative du Concédant dans les conditions de l’Article 24 du Contrat.</w:t>
      </w:r>
    </w:p>
    <w:p w:rsidR="00000000" w:rsidDel="00000000" w:rsidP="00000000" w:rsidRDefault="00000000" w:rsidRPr="00000000" w14:paraId="000002D4">
      <w:pPr>
        <w:rPr/>
      </w:pPr>
      <w:r w:rsidDel="00000000" w:rsidR="00000000" w:rsidRPr="00000000">
        <w:rPr>
          <w:rtl w:val="0"/>
        </w:rPr>
        <w:t xml:space="preserve">En cas de décision par le Concédant de poursuite du Contrat, si la preuve de la fin de la situation délictuelle n’a pas été apportée au Concédant dans un délai de six (</w:t>
      </w:r>
      <w:r w:rsidDel="00000000" w:rsidR="00000000" w:rsidRPr="00000000">
        <w:rPr>
          <w:b w:val="1"/>
          <w:bCs w:val="1"/>
          <w:rtl w:val="0"/>
        </w:rPr>
        <w:t xml:space="preserve">6</w:t>
      </w:r>
      <w:r w:rsidDel="00000000" w:rsidR="00000000" w:rsidRPr="00000000">
        <w:rPr>
          <w:rtl w:val="0"/>
        </w:rPr>
        <w:t xml:space="preserve">) mois suivant la mise en demeure, cette dernière est, le cas échéant, tenue solidairement avec le Concessionnaire au paiement des sommes mentionnées aux 1° à 3° de l’article L. 8222-2 du Code du Travail, dans les conditions fixées à l’article L. 8222-3 du Code susmentionné.</w:t>
      </w:r>
    </w:p>
    <w:p w:rsidR="00000000" w:rsidDel="00000000" w:rsidP="00000000" w:rsidRDefault="00000000" w:rsidRPr="00000000" w14:paraId="000002D5">
      <w:pPr>
        <w:rPr/>
      </w:pPr>
      <w:r w:rsidDel="00000000" w:rsidR="00000000" w:rsidRPr="00000000">
        <w:rPr>
          <w:rtl w:val="0"/>
        </w:rPr>
        <w:t xml:space="preserve">Afin de prévenir la situation visée à l’alinéa précédent, le Concédant pourra infliger au Concessionnaire en cas de mise en demeure préalable restée sans effet dans le délai de deux (</w:t>
      </w:r>
      <w:r w:rsidDel="00000000" w:rsidR="00000000" w:rsidRPr="00000000">
        <w:rPr>
          <w:b w:val="1"/>
          <w:bCs w:val="1"/>
          <w:rtl w:val="0"/>
        </w:rPr>
        <w:t xml:space="preserve">2</w:t>
      </w:r>
      <w:r w:rsidDel="00000000" w:rsidR="00000000" w:rsidRPr="00000000">
        <w:rPr>
          <w:rtl w:val="0"/>
        </w:rPr>
        <w:t xml:space="preserve">) mois susmentionné, une pénalité d’un montant de quarante-cinq mille (</w:t>
      </w:r>
      <w:r w:rsidDel="00000000" w:rsidR="00000000" w:rsidRPr="00000000">
        <w:rPr>
          <w:b w:val="1"/>
          <w:bCs w:val="1"/>
          <w:rtl w:val="0"/>
        </w:rPr>
        <w:t xml:space="preserve">45 000</w:t>
      </w:r>
      <w:r w:rsidDel="00000000" w:rsidR="00000000" w:rsidRPr="00000000">
        <w:rPr>
          <w:rtl w:val="0"/>
        </w:rPr>
        <w:t xml:space="preserve">) </w:t>
      </w:r>
      <w:r w:rsidDel="00000000" w:rsidR="00000000" w:rsidRPr="00000000">
        <w:rPr>
          <w:b w:val="1"/>
          <w:bCs w:val="1"/>
          <w:rtl w:val="0"/>
        </w:rPr>
        <w:t xml:space="preserve">€ HT</w:t>
      </w:r>
      <w:r w:rsidDel="00000000" w:rsidR="00000000" w:rsidRPr="00000000">
        <w:rPr>
          <w:rtl w:val="0"/>
        </w:rPr>
        <w:t xml:space="preserve"> par situation délictuelle.</w:t>
      </w:r>
    </w:p>
    <w:p w:rsidR="00000000" w:rsidDel="00000000" w:rsidP="00000000" w:rsidRDefault="00000000" w:rsidRPr="00000000" w14:paraId="000002D6">
      <w:pPr>
        <w:rPr/>
      </w:pPr>
      <w:r w:rsidDel="00000000" w:rsidR="00000000" w:rsidRPr="00000000">
        <w:rPr>
          <w:rtl w:val="0"/>
        </w:rPr>
        <w:t xml:space="preserve">La pénalité visée au présent Article s’entend sans préjudice d’autre sanction ou condamnation par les administrations et juridictions compétentes.</w:t>
      </w:r>
    </w:p>
    <w:p w:rsidR="00000000" w:rsidDel="00000000" w:rsidP="00000000" w:rsidRDefault="00000000" w:rsidRPr="00000000" w14:paraId="000002D7">
      <w:pPr>
        <w:pBdr>
          <w:top w:space="0" w:sz="0" w:val="nil"/>
          <w:left w:space="0" w:sz="0" w:val="nil"/>
          <w:bottom w:space="0" w:sz="0" w:val="nil"/>
          <w:right w:space="0" w:sz="0" w:val="nil"/>
          <w:between w:space="0" w:sz="0" w:val="nil"/>
        </w:pBd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100" w:lineRule="auto"/>
        <w:jc w:val="left"/>
        <w:rPr>
          <w:rFonts w:ascii="Courier New" w:cs="Courier New" w:eastAsia="Courier New" w:hAnsi="Courier New"/>
          <w:color w:val="000000"/>
        </w:rPr>
      </w:pPr>
      <w:r w:rsidDel="00000000" w:rsidR="00000000" w:rsidRPr="00000000">
        <w:rPr>
          <w:rtl w:val="0"/>
        </w:rPr>
      </w:r>
    </w:p>
    <w:p w:rsidR="00000000" w:rsidDel="00000000" w:rsidP="00000000" w:rsidRDefault="00000000" w:rsidRPr="00000000" w14:paraId="000002D8">
      <w:pPr>
        <w:pStyle w:val="Heading1"/>
        <w:rPr/>
      </w:pPr>
      <w:bookmarkStart w:colFirst="0" w:colLast="0" w:name="_heading=h.sq0wa71y2ggq" w:id="74"/>
      <w:bookmarkEnd w:id="74"/>
      <w:r w:rsidDel="00000000" w:rsidR="00000000" w:rsidRPr="00000000">
        <w:rPr>
          <w:highlight w:val="lightGray"/>
          <w:rtl w:val="0"/>
        </w:rPr>
        <w:t xml:space="preserve">Article </w:t>
      </w:r>
      <w:r w:rsidDel="00000000" w:rsidR="00000000" w:rsidRPr="00000000">
        <w:rPr>
          <w:rtl w:val="0"/>
        </w:rPr>
        <w:t xml:space="preserve">30 </w:t>
      </w:r>
      <w:r w:rsidDel="00000000" w:rsidR="00000000" w:rsidRPr="00000000">
        <w:rPr>
          <w:highlight w:val="lightGray"/>
          <w:rtl w:val="0"/>
        </w:rPr>
        <w:t xml:space="preserve">– </w:t>
      </w:r>
      <w:r w:rsidDel="00000000" w:rsidR="00000000" w:rsidRPr="00000000">
        <w:rPr>
          <w:rtl w:val="0"/>
        </w:rPr>
        <w:t xml:space="preserve">ELECTION DE DOMICILE</w:t>
      </w:r>
    </w:p>
    <w:p w:rsidR="00000000" w:rsidDel="00000000" w:rsidP="00000000" w:rsidRDefault="00000000" w:rsidRPr="00000000" w14:paraId="000002D9">
      <w:pPr>
        <w:rPr/>
      </w:pPr>
      <w:r w:rsidDel="00000000" w:rsidR="00000000" w:rsidRPr="00000000">
        <w:rPr>
          <w:rtl w:val="0"/>
        </w:rPr>
        <w:t xml:space="preserve">Pour l’exécution du présent contrat et de ses suites, les Parties font élection de domicile :</w:t>
      </w:r>
    </w:p>
    <w:p w:rsidR="00000000" w:rsidDel="00000000" w:rsidP="00000000" w:rsidRDefault="00000000" w:rsidRPr="00000000" w14:paraId="000002DA">
      <w:pPr>
        <w:numPr>
          <w:ilvl w:val="0"/>
          <w:numId w:val="5"/>
        </w:numPr>
        <w:pBdr>
          <w:top w:space="0" w:sz="0" w:val="nil"/>
          <w:left w:space="0" w:sz="0" w:val="nil"/>
          <w:bottom w:space="0" w:sz="0" w:val="nil"/>
          <w:right w:space="0" w:sz="0" w:val="nil"/>
          <w:between w:space="0" w:sz="0" w:val="nil"/>
        </w:pBdr>
        <w:ind w:left="550" w:firstLine="0"/>
        <w:rPr/>
      </w:pPr>
      <w:r w:rsidDel="00000000" w:rsidR="00000000" w:rsidRPr="00000000">
        <w:rPr>
          <w:color w:val="000000"/>
          <w:rtl w:val="0"/>
        </w:rPr>
        <w:t xml:space="preserve">s’agissant du Concédant, en son siège situé 8-10 rue Joliot Curie, 91190 Gif-sur-Yvette;</w:t>
      </w:r>
      <w:r w:rsidDel="00000000" w:rsidR="00000000" w:rsidRPr="00000000">
        <w:rPr>
          <w:rtl w:val="0"/>
        </w:rPr>
      </w:r>
    </w:p>
    <w:p w:rsidR="00000000" w:rsidDel="00000000" w:rsidP="00000000" w:rsidRDefault="00000000" w:rsidRPr="00000000" w14:paraId="000002DB">
      <w:pPr>
        <w:numPr>
          <w:ilvl w:val="0"/>
          <w:numId w:val="5"/>
        </w:numPr>
        <w:pBdr>
          <w:top w:space="0" w:sz="0" w:val="nil"/>
          <w:left w:space="0" w:sz="0" w:val="nil"/>
          <w:bottom w:space="0" w:sz="0" w:val="nil"/>
          <w:right w:space="0" w:sz="0" w:val="nil"/>
          <w:between w:space="0" w:sz="0" w:val="nil"/>
        </w:pBdr>
        <w:ind w:left="550" w:firstLine="0"/>
        <w:rPr/>
      </w:pPr>
      <w:r w:rsidDel="00000000" w:rsidR="00000000" w:rsidRPr="00000000">
        <w:rPr>
          <w:color w:val="000000"/>
          <w:rtl w:val="0"/>
        </w:rPr>
        <w:t xml:space="preserve">s’agissant du Concessionnaire, en son siège social, situé [</w:t>
      </w:r>
      <w:r w:rsidDel="00000000" w:rsidR="00000000" w:rsidRPr="00000000">
        <w:rPr>
          <w:b w:val="1"/>
          <w:bCs w:val="1"/>
          <w:color w:val="000000"/>
          <w:highlight w:val="yellow"/>
          <w:rtl w:val="0"/>
        </w:rPr>
        <w:t xml:space="preserve">à compléter</w:t>
      </w:r>
      <w:r w:rsidDel="00000000" w:rsidR="00000000" w:rsidRPr="00000000">
        <w:rPr>
          <w:b w:val="1"/>
          <w:bCs w:val="1"/>
          <w:color w:val="000000"/>
          <w:rtl w:val="0"/>
        </w:rPr>
        <w:t xml:space="preserve">.</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2DC">
      <w:pPr>
        <w:rPr/>
      </w:pPr>
      <w:r w:rsidDel="00000000" w:rsidR="00000000" w:rsidRPr="00000000">
        <w:rPr>
          <w:rtl w:val="0"/>
        </w:rPr>
      </w:r>
    </w:p>
    <w:p w:rsidR="00000000" w:rsidDel="00000000" w:rsidP="00000000" w:rsidRDefault="00000000" w:rsidRPr="00000000" w14:paraId="000002DD">
      <w:pPr>
        <w:rPr/>
      </w:pPr>
      <w:r w:rsidDel="00000000" w:rsidR="00000000" w:rsidRPr="00000000">
        <w:rPr>
          <w:rtl w:val="0"/>
        </w:rPr>
        <w:t xml:space="preserve">En cas de changement de domiciliation du Concessionnaire, et à défaut pour lui de l’avoir signifié par lettre recommandée avec accusé de réception, il est expressément convenu que toute délivrance sera valablement faite si elle l’a été au domicile susvisé.</w:t>
      </w:r>
    </w:p>
    <w:p w:rsidR="00000000" w:rsidDel="00000000" w:rsidP="00000000" w:rsidRDefault="00000000" w:rsidRPr="00000000" w14:paraId="000002DE">
      <w:pPr>
        <w:rPr/>
      </w:pPr>
      <w:r w:rsidDel="00000000" w:rsidR="00000000" w:rsidRPr="00000000">
        <w:rPr>
          <w:rtl w:val="0"/>
        </w:rPr>
        <w:t xml:space="preserve">Tout changement ne sera opposable à l'autre partie que quinze (15) jours calendaires après réception d'une notification par lettre recommandée avec accusé de réception.</w:t>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pStyle w:val="Heading1"/>
        <w:rPr>
          <w:highlight w:val="lightGray"/>
        </w:rPr>
      </w:pPr>
      <w:bookmarkStart w:colFirst="0" w:colLast="0" w:name="_heading=h.5qt9no0j6bg" w:id="75"/>
      <w:bookmarkEnd w:id="75"/>
      <w:r w:rsidDel="00000000" w:rsidR="00000000" w:rsidRPr="00000000">
        <w:rPr>
          <w:highlight w:val="lightGray"/>
          <w:rtl w:val="0"/>
        </w:rPr>
        <w:t xml:space="preserve">ARTICLE 31 - NOTIFICATIONS</w:t>
      </w:r>
    </w:p>
    <w:p w:rsidR="00000000" w:rsidDel="00000000" w:rsidP="00000000" w:rsidRDefault="00000000" w:rsidRPr="00000000" w14:paraId="000002E1">
      <w:pPr>
        <w:rPr/>
      </w:pPr>
      <w:r w:rsidDel="00000000" w:rsidR="00000000" w:rsidRPr="00000000">
        <w:rPr>
          <w:rtl w:val="0"/>
        </w:rPr>
        <w:t xml:space="preserve">Les notifications au titre du présent Contrat sont effectuées par lettre recommandée avec avis de réception postal, aux domiciles fixés l'Article 29 du présent Contrat.</w:t>
      </w:r>
    </w:p>
    <w:p w:rsidR="00000000" w:rsidDel="00000000" w:rsidP="00000000" w:rsidRDefault="00000000" w:rsidRPr="00000000" w14:paraId="000002E2">
      <w:pPr>
        <w:rPr/>
      </w:pPr>
      <w:r w:rsidDel="00000000" w:rsidR="00000000" w:rsidRPr="00000000">
        <w:rPr>
          <w:rtl w:val="0"/>
        </w:rPr>
      </w:r>
    </w:p>
    <w:p w:rsidR="00000000" w:rsidDel="00000000" w:rsidP="00000000" w:rsidRDefault="00000000" w:rsidRPr="00000000" w14:paraId="000002E3">
      <w:pPr>
        <w:pStyle w:val="Heading1"/>
        <w:rPr>
          <w:highlight w:val="lightGray"/>
        </w:rPr>
      </w:pPr>
      <w:bookmarkStart w:colFirst="0" w:colLast="0" w:name="_heading=h.pw5uq2u4as9d" w:id="76"/>
      <w:bookmarkEnd w:id="76"/>
      <w:r w:rsidDel="00000000" w:rsidR="00000000" w:rsidRPr="00000000">
        <w:rPr>
          <w:highlight w:val="lightGray"/>
          <w:rtl w:val="0"/>
        </w:rPr>
        <w:t xml:space="preserve">ARTICLE 32 - DIVISIBILITÉ</w:t>
      </w:r>
    </w:p>
    <w:p w:rsidR="00000000" w:rsidDel="00000000" w:rsidP="00000000" w:rsidRDefault="00000000" w:rsidRPr="00000000" w14:paraId="000002E4">
      <w:pPr>
        <w:rPr/>
      </w:pPr>
      <w:r w:rsidDel="00000000" w:rsidR="00000000" w:rsidRPr="00000000">
        <w:rPr>
          <w:rtl w:val="0"/>
        </w:rPr>
        <w:t xml:space="preserve">Il est convenu que la non-validité, l'inopposabilité, l'illégalité, l'inefficacité de toute stipulation du Contrat ou l'impossibilité de mettre en œuvre l'une quelconque des stipulations de celui-ci, n'affecteront aucunement la validité, l'opposabilité, la légalité, l'efficacité ou la mise en œuvre des autres stipulations qui continueront à s'appliquer et demeureront pleinement en vigueur.</w:t>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pStyle w:val="Heading1"/>
        <w:rPr>
          <w:highlight w:val="lightGray"/>
        </w:rPr>
      </w:pPr>
      <w:bookmarkStart w:colFirst="0" w:colLast="0" w:name="_heading=h.mzjy6ux1v3t" w:id="77"/>
      <w:bookmarkEnd w:id="77"/>
      <w:r w:rsidDel="00000000" w:rsidR="00000000" w:rsidRPr="00000000">
        <w:rPr>
          <w:highlight w:val="lightGray"/>
          <w:rtl w:val="0"/>
        </w:rPr>
        <w:t xml:space="preserve">ARTICLE 33 - LANGUE FRANÇAISE</w:t>
      </w:r>
    </w:p>
    <w:p w:rsidR="00000000" w:rsidDel="00000000" w:rsidP="00000000" w:rsidRDefault="00000000" w:rsidRPr="00000000" w14:paraId="000002E7">
      <w:pPr>
        <w:rPr/>
      </w:pPr>
      <w:r w:rsidDel="00000000" w:rsidR="00000000" w:rsidRPr="00000000">
        <w:rPr>
          <w:rtl w:val="0"/>
        </w:rPr>
        <w:t xml:space="preserve">Conformément à la législation en vigueur, l'ensemble des pièces du présent Contrat, ses Annexes et la documentation sont rédigés en langue française.</w:t>
      </w:r>
    </w:p>
    <w:p w:rsidR="00000000" w:rsidDel="00000000" w:rsidP="00000000" w:rsidRDefault="00000000" w:rsidRPr="00000000" w14:paraId="000002E8">
      <w:pPr>
        <w:rPr/>
      </w:pPr>
      <w:r w:rsidDel="00000000" w:rsidR="00000000" w:rsidRPr="00000000">
        <w:rPr>
          <w:rtl w:val="0"/>
        </w:rPr>
      </w:r>
    </w:p>
    <w:p w:rsidR="00000000" w:rsidDel="00000000" w:rsidP="00000000" w:rsidRDefault="00000000" w:rsidRPr="00000000" w14:paraId="000002E9">
      <w:pPr>
        <w:pStyle w:val="Heading1"/>
        <w:rPr>
          <w:highlight w:val="lightGray"/>
        </w:rPr>
      </w:pPr>
      <w:bookmarkStart w:colFirst="0" w:colLast="0" w:name="_heading=h.72x9n4sn055t" w:id="78"/>
      <w:bookmarkEnd w:id="78"/>
      <w:r w:rsidDel="00000000" w:rsidR="00000000" w:rsidRPr="00000000">
        <w:rPr>
          <w:highlight w:val="lightGray"/>
          <w:rtl w:val="0"/>
        </w:rPr>
        <w:t xml:space="preserve">Article 34 – PORTEE ET INTEGRALITE DU CONTRAT</w:t>
      </w:r>
    </w:p>
    <w:p w:rsidR="00000000" w:rsidDel="00000000" w:rsidP="00000000" w:rsidRDefault="00000000" w:rsidRPr="00000000" w14:paraId="000002EA">
      <w:pPr>
        <w:rPr/>
      </w:pPr>
      <w:r w:rsidDel="00000000" w:rsidR="00000000" w:rsidRPr="00000000">
        <w:rPr>
          <w:rtl w:val="0"/>
        </w:rPr>
        <w:t xml:space="preserve">En cas de contradiction entre le présent Contrat et ses Annexes, les termes du Contrat priment, sauf accord contraire et exprès des Parties.</w:t>
      </w:r>
    </w:p>
    <w:p w:rsidR="00000000" w:rsidDel="00000000" w:rsidP="00000000" w:rsidRDefault="00000000" w:rsidRPr="00000000" w14:paraId="000002EB">
      <w:pPr>
        <w:rPr/>
      </w:pPr>
      <w:r w:rsidDel="00000000" w:rsidR="00000000" w:rsidRPr="00000000">
        <w:rPr>
          <w:rtl w:val="0"/>
        </w:rPr>
        <w:t xml:space="preserve">Si l'une quelconque des stipulations du présent Contrat était nulle ou inapplicable, en partie ou en totalité, les autres stipulations continueraient à s'appliquer. </w:t>
      </w:r>
    </w:p>
    <w:p w:rsidR="00000000" w:rsidDel="00000000" w:rsidP="00000000" w:rsidRDefault="00000000" w:rsidRPr="00000000" w14:paraId="000002EC">
      <w:pPr>
        <w:rPr/>
      </w:pPr>
      <w:r w:rsidDel="00000000" w:rsidR="00000000" w:rsidRPr="00000000">
        <w:rPr>
          <w:rtl w:val="0"/>
        </w:rPr>
        <w:t xml:space="preserve">En outre, les Parties s'engagent, lors de négociations de bonne foi, à remplacer les stipulations inapplicables ou nulles par d'autres stipulations dont les effets seront comparables.</w:t>
      </w:r>
    </w:p>
    <w:p w:rsidR="00000000" w:rsidDel="00000000" w:rsidP="00000000" w:rsidRDefault="00000000" w:rsidRPr="00000000" w14:paraId="000002ED">
      <w:pPr>
        <w:rPr/>
      </w:pPr>
      <w:r w:rsidDel="00000000" w:rsidR="00000000" w:rsidRPr="00000000">
        <w:rPr>
          <w:rtl w:val="0"/>
        </w:rPr>
        <w:t xml:space="preserve">Il est expressément précisé que les Annexes font intégralement corps avec le présent contrat.</w:t>
      </w:r>
    </w:p>
    <w:p w:rsidR="00000000" w:rsidDel="00000000" w:rsidP="00000000" w:rsidRDefault="00000000" w:rsidRPr="00000000" w14:paraId="000002EE">
      <w:pPr>
        <w:rPr/>
      </w:pPr>
      <w:r w:rsidDel="00000000" w:rsidR="00000000" w:rsidRPr="00000000">
        <w:rPr>
          <w:rtl w:val="0"/>
        </w:rPr>
      </w:r>
    </w:p>
    <w:p w:rsidR="00000000" w:rsidDel="00000000" w:rsidP="00000000" w:rsidRDefault="00000000" w:rsidRPr="00000000" w14:paraId="000002EF">
      <w:pPr>
        <w:pStyle w:val="Heading1"/>
        <w:rPr>
          <w:highlight w:val="lightGray"/>
        </w:rPr>
      </w:pPr>
      <w:bookmarkStart w:colFirst="0" w:colLast="0" w:name="_heading=h.onzboud75gm" w:id="79"/>
      <w:bookmarkEnd w:id="79"/>
      <w:r w:rsidDel="00000000" w:rsidR="00000000" w:rsidRPr="00000000">
        <w:rPr>
          <w:highlight w:val="lightGray"/>
          <w:rtl w:val="0"/>
        </w:rPr>
        <w:t xml:space="preserve">ARTICLE 35 – REGLEMENT DES DIFFERENDS</w:t>
      </w:r>
    </w:p>
    <w:p w:rsidR="00000000" w:rsidDel="00000000" w:rsidP="00000000" w:rsidRDefault="00000000" w:rsidRPr="00000000" w14:paraId="000002F0">
      <w:pPr>
        <w:pStyle w:val="Heading3"/>
        <w:ind w:left="720" w:firstLine="720"/>
        <w:rPr/>
      </w:pPr>
      <w:bookmarkStart w:colFirst="0" w:colLast="0" w:name="_heading=h.y1qkiou9n6nn" w:id="80"/>
      <w:bookmarkEnd w:id="80"/>
      <w:r w:rsidDel="00000000" w:rsidR="00000000" w:rsidRPr="00000000">
        <w:rPr>
          <w:rtl w:val="0"/>
        </w:rPr>
        <w:t xml:space="preserve">35.1 REGLEMENTS AMIABLES DES LITIGES</w:t>
      </w:r>
    </w:p>
    <w:p w:rsidR="00000000" w:rsidDel="00000000" w:rsidP="00000000" w:rsidRDefault="00000000" w:rsidRPr="00000000" w14:paraId="000002F1">
      <w:pPr>
        <w:pStyle w:val="Heading4"/>
        <w:ind w:firstLine="1416"/>
        <w:rPr/>
      </w:pPr>
      <w:bookmarkStart w:colFirst="0" w:colLast="0" w:name="_heading=h.p5m31s6scsr2" w:id="81"/>
      <w:bookmarkEnd w:id="81"/>
      <w:r w:rsidDel="00000000" w:rsidR="00000000" w:rsidRPr="00000000">
        <w:rPr>
          <w:rtl w:val="0"/>
        </w:rPr>
        <w:t xml:space="preserve">35.1.1.  Recours à un Expert</w:t>
      </w:r>
      <w:r w:rsidDel="00000000" w:rsidR="00000000" w:rsidRPr="00000000">
        <w:rPr>
          <w:rtl w:val="0"/>
        </w:rPr>
      </w:r>
    </w:p>
    <w:p w:rsidR="00000000" w:rsidDel="00000000" w:rsidP="00000000" w:rsidRDefault="00000000" w:rsidRPr="00000000" w14:paraId="000002F2">
      <w:pPr>
        <w:rPr/>
      </w:pPr>
      <w:r w:rsidDel="00000000" w:rsidR="00000000" w:rsidRPr="00000000">
        <w:rPr>
          <w:rtl w:val="0"/>
        </w:rPr>
        <w:t xml:space="preserve">Sauf stipulations contraires du présent Contrat, lorsque les Parties décident de recourir à un Expert la désignation de ce dernier se fait dans les conditions suivantes.</w:t>
      </w:r>
    </w:p>
    <w:p w:rsidR="00000000" w:rsidDel="00000000" w:rsidP="00000000" w:rsidRDefault="00000000" w:rsidRPr="00000000" w14:paraId="000002F3">
      <w:pPr>
        <w:rPr/>
      </w:pPr>
      <w:r w:rsidDel="00000000" w:rsidR="00000000" w:rsidRPr="00000000">
        <w:rPr>
          <w:rtl w:val="0"/>
        </w:rPr>
        <w:t xml:space="preserve">Les Parties désignent un Expert d’un commun accord, en considération de ses compétences techniques et de son indépendance.</w:t>
      </w:r>
    </w:p>
    <w:p w:rsidR="00000000" w:rsidDel="00000000" w:rsidP="00000000" w:rsidRDefault="00000000" w:rsidRPr="00000000" w14:paraId="000002F4">
      <w:pPr>
        <w:rPr/>
      </w:pPr>
      <w:r w:rsidDel="00000000" w:rsidR="00000000" w:rsidRPr="00000000">
        <w:rPr>
          <w:rtl w:val="0"/>
        </w:rPr>
        <w:t xml:space="preserve">Les Parties peuvent recourir à plusieurs Experts en fonction de la situation d’espèce. </w:t>
      </w:r>
    </w:p>
    <w:p w:rsidR="00000000" w:rsidDel="00000000" w:rsidP="00000000" w:rsidRDefault="00000000" w:rsidRPr="00000000" w14:paraId="000002F5">
      <w:pPr>
        <w:rPr/>
      </w:pPr>
      <w:r w:rsidDel="00000000" w:rsidR="00000000" w:rsidRPr="00000000">
        <w:rPr>
          <w:rtl w:val="0"/>
        </w:rPr>
        <w:t xml:space="preserve">A défaut d’accord entre les Parties dans un délai de 30 (</w:t>
      </w:r>
      <w:r w:rsidDel="00000000" w:rsidR="00000000" w:rsidRPr="00000000">
        <w:rPr>
          <w:b w:val="1"/>
          <w:bCs w:val="1"/>
          <w:rtl w:val="0"/>
        </w:rPr>
        <w:t xml:space="preserve">trente</w:t>
      </w:r>
      <w:r w:rsidDel="00000000" w:rsidR="00000000" w:rsidRPr="00000000">
        <w:rPr>
          <w:rtl w:val="0"/>
        </w:rPr>
        <w:t xml:space="preserve">) jours à compter de la date à laquelle l’une des Parties a porté à connaissance de l’autre la survenance de l’événement nécessitant la désignation d’un Expert, ou dans tout délai précisé spécifiquement au Contrat, les Parties conviennent de saisir le Tribunal compétent. </w:t>
      </w:r>
    </w:p>
    <w:p w:rsidR="00000000" w:rsidDel="00000000" w:rsidP="00000000" w:rsidRDefault="00000000" w:rsidRPr="00000000" w14:paraId="000002F6">
      <w:pPr>
        <w:rPr/>
      </w:pPr>
      <w:r w:rsidDel="00000000" w:rsidR="00000000" w:rsidRPr="00000000">
        <w:rPr>
          <w:rtl w:val="0"/>
        </w:rPr>
        <w:t xml:space="preserve">Le délai donné à l’Expert pour rendre son avis est fonction de la nature du litige et de l’urgence de son traitement et sera, sauf stipulation expresse du Contrat, précisé lors de sa mise en œuvre.</w:t>
      </w:r>
    </w:p>
    <w:p w:rsidR="00000000" w:rsidDel="00000000" w:rsidP="00000000" w:rsidRDefault="00000000" w:rsidRPr="00000000" w14:paraId="000002F7">
      <w:pPr>
        <w:rPr/>
      </w:pPr>
      <w:r w:rsidDel="00000000" w:rsidR="00000000" w:rsidRPr="00000000">
        <w:rPr>
          <w:rtl w:val="0"/>
        </w:rPr>
        <w:t xml:space="preserve">Les frais engendrés par l’intervention de l’Expert seront supportés par la Partie dont la position aura été infirmée par l’Expert.</w:t>
      </w:r>
    </w:p>
    <w:p w:rsidR="00000000" w:rsidDel="00000000" w:rsidP="00000000" w:rsidRDefault="00000000" w:rsidRPr="00000000" w14:paraId="000002F8">
      <w:pPr>
        <w:rPr/>
      </w:pPr>
      <w:r w:rsidDel="00000000" w:rsidR="00000000" w:rsidRPr="00000000">
        <w:rPr>
          <w:rtl w:val="0"/>
        </w:rPr>
        <w:t xml:space="preserve">Nonobstant la décision de l’Expert, les Parties pourront porter leur désaccord devant les juridictions compétentes.</w:t>
      </w:r>
    </w:p>
    <w:p w:rsidR="00000000" w:rsidDel="00000000" w:rsidP="00000000" w:rsidRDefault="00000000" w:rsidRPr="00000000" w14:paraId="000002F9">
      <w:pPr>
        <w:pBdr>
          <w:top w:space="0" w:sz="0" w:val="nil"/>
          <w:left w:space="0" w:sz="0" w:val="nil"/>
          <w:bottom w:space="0" w:sz="0" w:val="nil"/>
          <w:right w:space="0" w:sz="0" w:val="nil"/>
          <w:between w:space="0" w:sz="0" w:val="nil"/>
        </w:pBd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100" w:lineRule="auto"/>
        <w:jc w:val="left"/>
        <w:rPr>
          <w:rFonts w:ascii="Courier New" w:cs="Courier New" w:eastAsia="Courier New" w:hAnsi="Courier New"/>
          <w:color w:val="000000"/>
        </w:rPr>
      </w:pPr>
      <w:r w:rsidDel="00000000" w:rsidR="00000000" w:rsidRPr="00000000">
        <w:rPr>
          <w:rtl w:val="0"/>
        </w:rPr>
      </w:r>
    </w:p>
    <w:p w:rsidR="00000000" w:rsidDel="00000000" w:rsidP="00000000" w:rsidRDefault="00000000" w:rsidRPr="00000000" w14:paraId="000002FA">
      <w:pPr>
        <w:pStyle w:val="Heading4"/>
        <w:ind w:firstLine="1416"/>
        <w:rPr/>
      </w:pPr>
      <w:bookmarkStart w:colFirst="0" w:colLast="0" w:name="_heading=h.5yizetwzqpbs" w:id="82"/>
      <w:bookmarkEnd w:id="82"/>
      <w:r w:rsidDel="00000000" w:rsidR="00000000" w:rsidRPr="00000000">
        <w:rPr>
          <w:rtl w:val="0"/>
        </w:rPr>
        <w:t xml:space="preserve">35.1.2. - Commission de conciliation</w:t>
      </w:r>
      <w:r w:rsidDel="00000000" w:rsidR="00000000" w:rsidRPr="00000000">
        <w:rPr>
          <w:rtl w:val="0"/>
        </w:rPr>
      </w:r>
    </w:p>
    <w:p w:rsidR="00000000" w:rsidDel="00000000" w:rsidP="00000000" w:rsidRDefault="00000000" w:rsidRPr="00000000" w14:paraId="000002FB">
      <w:pPr>
        <w:rPr/>
      </w:pPr>
      <w:r w:rsidDel="00000000" w:rsidR="00000000" w:rsidRPr="00000000">
        <w:rPr>
          <w:rtl w:val="0"/>
        </w:rPr>
        <w:t xml:space="preserve">En cas de litiges relatifs à l’exécution ou l’interprétation du Contrat, les Parties peuvent solliciter, sans préjudice de leur liberté de saisir à tout moment la juridiction compétente en application de l’Article 33.2 ci-après, l’intervention d’une commission de conciliation composée de trois (</w:t>
      </w:r>
      <w:r w:rsidDel="00000000" w:rsidR="00000000" w:rsidRPr="00000000">
        <w:rPr>
          <w:b w:val="1"/>
          <w:bCs w:val="1"/>
          <w:rtl w:val="0"/>
        </w:rPr>
        <w:t xml:space="preserve">3</w:t>
      </w:r>
      <w:r w:rsidDel="00000000" w:rsidR="00000000" w:rsidRPr="00000000">
        <w:rPr>
          <w:rtl w:val="0"/>
        </w:rPr>
        <w:t xml:space="preserve">) membres. </w:t>
      </w:r>
    </w:p>
    <w:p w:rsidR="00000000" w:rsidDel="00000000" w:rsidP="00000000" w:rsidRDefault="00000000" w:rsidRPr="00000000" w14:paraId="000002FC">
      <w:pPr>
        <w:rPr/>
      </w:pPr>
      <w:r w:rsidDel="00000000" w:rsidR="00000000" w:rsidRPr="00000000">
        <w:rPr>
          <w:rtl w:val="0"/>
        </w:rPr>
        <w:t xml:space="preserve">Chacune des Parties désigne dans un délai de dix (</w:t>
      </w:r>
      <w:r w:rsidDel="00000000" w:rsidR="00000000" w:rsidRPr="00000000">
        <w:rPr>
          <w:b w:val="1"/>
          <w:bCs w:val="1"/>
          <w:rtl w:val="0"/>
        </w:rPr>
        <w:t xml:space="preserve">10</w:t>
      </w:r>
      <w:r w:rsidDel="00000000" w:rsidR="00000000" w:rsidRPr="00000000">
        <w:rPr>
          <w:rtl w:val="0"/>
        </w:rPr>
        <w:t xml:space="preserve">) jours, un membre de la commission pour le représenter, à charge pour ces deux membres de désigner le troisième membre de la commission de conciliation dans un délai de (</w:t>
      </w:r>
      <w:r w:rsidDel="00000000" w:rsidR="00000000" w:rsidRPr="00000000">
        <w:rPr>
          <w:b w:val="1"/>
          <w:bCs w:val="1"/>
          <w:rtl w:val="0"/>
        </w:rPr>
        <w:t xml:space="preserve">10</w:t>
      </w:r>
      <w:r w:rsidDel="00000000" w:rsidR="00000000" w:rsidRPr="00000000">
        <w:rPr>
          <w:rtl w:val="0"/>
        </w:rPr>
        <w:t xml:space="preserve">) jours. </w:t>
      </w:r>
    </w:p>
    <w:p w:rsidR="00000000" w:rsidDel="00000000" w:rsidP="00000000" w:rsidRDefault="00000000" w:rsidRPr="00000000" w14:paraId="000002FD">
      <w:pPr>
        <w:rPr/>
      </w:pPr>
      <w:r w:rsidDel="00000000" w:rsidR="00000000" w:rsidRPr="00000000">
        <w:rPr>
          <w:rtl w:val="0"/>
        </w:rPr>
        <w:t xml:space="preserve">Faute pour les deux membres désignés par les Parties de s’entendre, dans le délai précité, le troisième membre sera désigné par le Président du Tribunal administratif compétent, à la demande de la Partie la plus diligente. Un délai d’un (</w:t>
      </w:r>
      <w:r w:rsidDel="00000000" w:rsidR="00000000" w:rsidRPr="00000000">
        <w:rPr>
          <w:b w:val="1"/>
          <w:bCs w:val="1"/>
          <w:rtl w:val="0"/>
        </w:rPr>
        <w:t xml:space="preserve">1</w:t>
      </w:r>
      <w:r w:rsidDel="00000000" w:rsidR="00000000" w:rsidRPr="00000000">
        <w:rPr>
          <w:rtl w:val="0"/>
        </w:rPr>
        <w:t xml:space="preserve">) mois à compter la saisine de la commission de conciliation sera alors imparti aux Parties pour faire valoir, sous la forme d’un mémoire, leurs moyens.</w:t>
      </w:r>
    </w:p>
    <w:p w:rsidR="00000000" w:rsidDel="00000000" w:rsidP="00000000" w:rsidRDefault="00000000" w:rsidRPr="00000000" w14:paraId="000002FE">
      <w:pPr>
        <w:rPr/>
      </w:pPr>
      <w:r w:rsidDel="00000000" w:rsidR="00000000" w:rsidRPr="00000000">
        <w:rPr>
          <w:rtl w:val="0"/>
        </w:rPr>
        <w:t xml:space="preserve">La commission de conciliation disposera, sauf meilleur accord des parties, d’un délai de deux (</w:t>
      </w:r>
      <w:r w:rsidDel="00000000" w:rsidR="00000000" w:rsidRPr="00000000">
        <w:rPr>
          <w:b w:val="1"/>
          <w:bCs w:val="1"/>
          <w:rtl w:val="0"/>
        </w:rPr>
        <w:t xml:space="preserve">2</w:t>
      </w:r>
      <w:r w:rsidDel="00000000" w:rsidR="00000000" w:rsidRPr="00000000">
        <w:rPr>
          <w:rtl w:val="0"/>
        </w:rPr>
        <w:t xml:space="preserve">) mois à compter de sa saisine pour conduire la tentative de conciliation.</w:t>
      </w:r>
    </w:p>
    <w:p w:rsidR="00000000" w:rsidDel="00000000" w:rsidP="00000000" w:rsidRDefault="00000000" w:rsidRPr="00000000" w14:paraId="000002FF">
      <w:pPr>
        <w:rPr/>
      </w:pPr>
      <w:r w:rsidDel="00000000" w:rsidR="00000000" w:rsidRPr="00000000">
        <w:rPr>
          <w:rtl w:val="0"/>
        </w:rPr>
        <w:t xml:space="preserve">Elle diligentera librement, de façon indépendante et impartiale, la tentative de conciliation en vue de parvenir au règlement amiable du litige.</w:t>
      </w:r>
    </w:p>
    <w:p w:rsidR="00000000" w:rsidDel="00000000" w:rsidP="00000000" w:rsidRDefault="00000000" w:rsidRPr="00000000" w14:paraId="00000300">
      <w:pPr>
        <w:rPr/>
      </w:pPr>
      <w:r w:rsidDel="00000000" w:rsidR="00000000" w:rsidRPr="00000000">
        <w:rPr>
          <w:rtl w:val="0"/>
        </w:rPr>
        <w:t xml:space="preserve">La procédure de conciliation prendra fin par la rédaction d’un procès-verbal par la commission de conciliation communiqué aux Parties qui, suivant les cas, constatera :</w:t>
      </w:r>
    </w:p>
    <w:p w:rsidR="00000000" w:rsidDel="00000000" w:rsidP="00000000" w:rsidRDefault="00000000" w:rsidRPr="00000000" w14:paraId="00000301">
      <w:pPr>
        <w:numPr>
          <w:ilvl w:val="0"/>
          <w:numId w:val="7"/>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qu’un accord a été trouvé entre les Parties, auquel cas le procès-verbal devra exposer le contenu de l’accord trouvé ;</w:t>
      </w:r>
      <w:r w:rsidDel="00000000" w:rsidR="00000000" w:rsidRPr="00000000">
        <w:rPr>
          <w:rtl w:val="0"/>
        </w:rPr>
      </w:r>
    </w:p>
    <w:p w:rsidR="00000000" w:rsidDel="00000000" w:rsidP="00000000" w:rsidRDefault="00000000" w:rsidRPr="00000000" w14:paraId="00000302">
      <w:pPr>
        <w:numPr>
          <w:ilvl w:val="0"/>
          <w:numId w:val="7"/>
        </w:numPr>
        <w:pBdr>
          <w:top w:space="0" w:sz="0" w:val="nil"/>
          <w:left w:space="0" w:sz="0" w:val="nil"/>
          <w:bottom w:space="0" w:sz="0" w:val="nil"/>
          <w:right w:space="0" w:sz="0" w:val="nil"/>
          <w:between w:space="0" w:sz="0" w:val="nil"/>
        </w:pBdr>
        <w:ind w:left="714" w:hanging="357"/>
        <w:rPr/>
      </w:pPr>
      <w:r w:rsidDel="00000000" w:rsidR="00000000" w:rsidRPr="00000000">
        <w:rPr>
          <w:color w:val="000000"/>
          <w:rtl w:val="0"/>
        </w:rPr>
        <w:t xml:space="preserve">que la tentative de conciliation a échoué, auquel cas le procès-verbal exposera les motifs qui, selon la commission de conciliation, ont conduit à l’échec de la tentative de conciliation ;</w:t>
      </w:r>
      <w:r w:rsidDel="00000000" w:rsidR="00000000" w:rsidRPr="00000000">
        <w:rPr>
          <w:rtl w:val="0"/>
        </w:rPr>
      </w:r>
    </w:p>
    <w:p w:rsidR="00000000" w:rsidDel="00000000" w:rsidP="00000000" w:rsidRDefault="00000000" w:rsidRPr="00000000" w14:paraId="00000303">
      <w:pPr>
        <w:numPr>
          <w:ilvl w:val="0"/>
          <w:numId w:val="7"/>
        </w:numPr>
        <w:pBdr>
          <w:top w:space="0" w:sz="0" w:val="nil"/>
          <w:left w:space="0" w:sz="0" w:val="nil"/>
          <w:bottom w:space="0" w:sz="0" w:val="nil"/>
          <w:right w:space="0" w:sz="0" w:val="nil"/>
          <w:between w:space="0" w:sz="0" w:val="nil"/>
        </w:pBdr>
        <w:ind w:left="714" w:hanging="357"/>
        <w:rPr>
          <w:color w:val="000000"/>
        </w:rPr>
      </w:pPr>
      <w:r w:rsidDel="00000000" w:rsidR="00000000" w:rsidRPr="00000000">
        <w:rPr>
          <w:color w:val="000000"/>
          <w:rtl w:val="0"/>
        </w:rPr>
        <w:t xml:space="preserve">la décision de l’une ou des Parties de ne pas poursuivre la tentative de conciliation, qui devra être motivée et exposée dans le procès-verbal précité.</w:t>
      </w:r>
    </w:p>
    <w:p w:rsidR="00000000" w:rsidDel="00000000" w:rsidP="00000000" w:rsidRDefault="00000000" w:rsidRPr="00000000" w14:paraId="00000304">
      <w:pPr>
        <w:pBdr>
          <w:top w:space="0" w:sz="0" w:val="nil"/>
          <w:left w:space="0" w:sz="0" w:val="nil"/>
          <w:bottom w:space="0" w:sz="0" w:val="nil"/>
          <w:right w:space="0" w:sz="0" w:val="nil"/>
          <w:between w:space="0" w:sz="0" w:val="nil"/>
        </w:pBd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100" w:lineRule="auto"/>
        <w:jc w:val="left"/>
        <w:rPr>
          <w:rFonts w:ascii="Courier New" w:cs="Courier New" w:eastAsia="Courier New" w:hAnsi="Courier New"/>
          <w:color w:val="000000"/>
        </w:rPr>
      </w:pPr>
      <w:r w:rsidDel="00000000" w:rsidR="00000000" w:rsidRPr="00000000">
        <w:rPr>
          <w:rtl w:val="0"/>
        </w:rPr>
      </w:r>
    </w:p>
    <w:p w:rsidR="00000000" w:rsidDel="00000000" w:rsidP="00000000" w:rsidRDefault="00000000" w:rsidRPr="00000000" w14:paraId="00000305">
      <w:pPr>
        <w:rPr/>
      </w:pPr>
      <w:r w:rsidDel="00000000" w:rsidR="00000000" w:rsidRPr="00000000">
        <w:rPr>
          <w:rtl w:val="0"/>
        </w:rPr>
        <w:t xml:space="preserve">A l’issue de la tentative de conciliation, la commission de conciliation liquidera les frais et les notifiera aux Parties, lesquels seront supportés à parts égales par les Parties.</w:t>
      </w:r>
    </w:p>
    <w:p w:rsidR="00000000" w:rsidDel="00000000" w:rsidP="00000000" w:rsidRDefault="00000000" w:rsidRPr="00000000" w14:paraId="00000306">
      <w:pPr>
        <w:rPr/>
      </w:pPr>
      <w:r w:rsidDel="00000000" w:rsidR="00000000" w:rsidRPr="00000000">
        <w:rPr>
          <w:rtl w:val="0"/>
        </w:rPr>
        <w:t xml:space="preserve">Toutes les autres dépenses engagées par une Partie seront à la charge de celle-ci.</w:t>
      </w:r>
    </w:p>
    <w:p w:rsidR="00000000" w:rsidDel="00000000" w:rsidP="00000000" w:rsidRDefault="00000000" w:rsidRPr="00000000" w14:paraId="00000307">
      <w:pPr>
        <w:pBdr>
          <w:top w:space="0" w:sz="0" w:val="nil"/>
          <w:left w:space="0" w:sz="0" w:val="nil"/>
          <w:bottom w:space="0" w:sz="0" w:val="nil"/>
          <w:right w:space="0" w:sz="0" w:val="nil"/>
          <w:between w:space="0" w:sz="0" w:val="nil"/>
        </w:pBd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before="100" w:lineRule="auto"/>
        <w:jc w:val="left"/>
        <w:rPr>
          <w:rFonts w:ascii="Courier New" w:cs="Courier New" w:eastAsia="Courier New" w:hAnsi="Courier New"/>
          <w:color w:val="000000"/>
        </w:rPr>
      </w:pPr>
      <w:r w:rsidDel="00000000" w:rsidR="00000000" w:rsidRPr="00000000">
        <w:rPr>
          <w:rtl w:val="0"/>
        </w:rPr>
      </w:r>
    </w:p>
    <w:p w:rsidR="00000000" w:rsidDel="00000000" w:rsidP="00000000" w:rsidRDefault="00000000" w:rsidRPr="00000000" w14:paraId="00000308">
      <w:pPr>
        <w:pStyle w:val="Heading3"/>
        <w:ind w:left="720" w:firstLine="720"/>
        <w:rPr/>
      </w:pPr>
      <w:bookmarkStart w:colFirst="0" w:colLast="0" w:name="_heading=h.wtswbutk54jn" w:id="83"/>
      <w:bookmarkEnd w:id="83"/>
      <w:r w:rsidDel="00000000" w:rsidR="00000000" w:rsidRPr="00000000">
        <w:rPr>
          <w:rtl w:val="0"/>
        </w:rPr>
        <w:t xml:space="preserve">35.2 REGLEMENT JURIDICTIONNEL DES LITIGES</w:t>
      </w:r>
    </w:p>
    <w:p w:rsidR="00000000" w:rsidDel="00000000" w:rsidP="00000000" w:rsidRDefault="00000000" w:rsidRPr="00000000" w14:paraId="00000309">
      <w:pPr>
        <w:rPr/>
      </w:pPr>
      <w:r w:rsidDel="00000000" w:rsidR="00000000" w:rsidRPr="00000000">
        <w:rPr>
          <w:rtl w:val="0"/>
        </w:rPr>
        <w:t xml:space="preserve">Les litiges relatifs à l’exécution ou l’interprétation du Contrat relève du Tribunal Administratif de Versailles, dont dépend territorialement le Concédant.  </w:t>
      </w:r>
    </w:p>
    <w:p w:rsidR="00000000" w:rsidDel="00000000" w:rsidP="00000000" w:rsidRDefault="00000000" w:rsidRPr="00000000" w14:paraId="0000030A">
      <w:pPr>
        <w:rPr/>
      </w:pPr>
      <w:r w:rsidDel="00000000" w:rsidR="00000000" w:rsidRPr="00000000">
        <w:rPr/>
        <w:drawing>
          <wp:inline distB="0" distT="0" distL="0" distR="0">
            <wp:extent cx="5760720" cy="1219200"/>
            <wp:effectExtent b="0" l="0" r="0" t="0"/>
            <wp:docPr id="1916497690"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760720" cy="1219200"/>
                    </a:xfrm>
                    <a:prstGeom prst="rect"/>
                    <a:ln/>
                  </pic:spPr>
                </pic:pic>
              </a:graphicData>
            </a:graphic>
          </wp:inline>
        </w:drawing>
      </w:r>
      <w:r w:rsidDel="00000000" w:rsidR="00000000" w:rsidRPr="00000000">
        <w:rPr>
          <w:rtl w:val="0"/>
        </w:rPr>
      </w:r>
    </w:p>
    <w:p w:rsidR="00000000" w:rsidDel="00000000" w:rsidP="00000000" w:rsidRDefault="00000000" w:rsidRPr="00000000" w14:paraId="0000030B">
      <w:pPr>
        <w:spacing w:after="160" w:before="0" w:line="259" w:lineRule="auto"/>
        <w:jc w:val="left"/>
        <w:rPr>
          <w:highlight w:val="lightGray"/>
        </w:rPr>
      </w:pPr>
      <w:r w:rsidDel="00000000" w:rsidR="00000000" w:rsidRPr="00000000">
        <w:rPr>
          <w:rtl w:val="0"/>
        </w:rPr>
      </w:r>
    </w:p>
    <w:p w:rsidR="00000000" w:rsidDel="00000000" w:rsidP="00000000" w:rsidRDefault="00000000" w:rsidRPr="00000000" w14:paraId="0000030C">
      <w:pPr>
        <w:pStyle w:val="Heading1"/>
        <w:rPr>
          <w:highlight w:val="lightGray"/>
        </w:rPr>
      </w:pPr>
      <w:bookmarkStart w:colFirst="0" w:colLast="0" w:name="_heading=h.so5gxbu0as0e" w:id="84"/>
      <w:bookmarkEnd w:id="84"/>
      <w:r w:rsidDel="00000000" w:rsidR="00000000" w:rsidRPr="00000000">
        <w:rPr>
          <w:highlight w:val="lightGray"/>
          <w:rtl w:val="0"/>
        </w:rPr>
        <w:t xml:space="preserve">ARTICLE 36 – ANNEXES</w:t>
      </w:r>
    </w:p>
    <w:p w:rsidR="00000000" w:rsidDel="00000000" w:rsidP="00000000" w:rsidRDefault="00000000" w:rsidRPr="00000000" w14:paraId="0000030D">
      <w:pPr>
        <w:rPr>
          <w:b w:val="1"/>
          <w:bCs w:val="1"/>
        </w:rPr>
      </w:pPr>
      <w:r w:rsidDel="00000000" w:rsidR="00000000" w:rsidRPr="00000000">
        <w:rPr>
          <w:b w:val="1"/>
          <w:bCs w:val="1"/>
          <w:rtl w:val="0"/>
        </w:rPr>
        <w:t xml:space="preserve">Annexe 1</w:t>
      </w:r>
      <w:r w:rsidDel="00000000" w:rsidR="00000000" w:rsidRPr="00000000">
        <w:rPr>
          <w:rtl w:val="0"/>
        </w:rPr>
        <w:t xml:space="preserve"> </w:t>
      </w:r>
      <w:r w:rsidDel="00000000" w:rsidR="00000000" w:rsidRPr="00000000">
        <w:rPr>
          <w:b w:val="1"/>
          <w:bCs w:val="1"/>
          <w:rtl w:val="0"/>
        </w:rPr>
        <w:t xml:space="preserve">: Description et plans des Espaces de Restauration, correspondant aux annexes 5 et 9 à la note de présentation du projet. </w:t>
      </w:r>
    </w:p>
    <w:p w:rsidR="00000000" w:rsidDel="00000000" w:rsidP="00000000" w:rsidRDefault="00000000" w:rsidRPr="00000000" w14:paraId="0000030E">
      <w:pPr>
        <w:rPr>
          <w:b w:val="1"/>
          <w:bCs w:val="1"/>
        </w:rPr>
      </w:pPr>
      <w:r w:rsidDel="00000000" w:rsidR="00000000" w:rsidRPr="00000000">
        <w:rPr>
          <w:b w:val="1"/>
          <w:bCs w:val="1"/>
          <w:rtl w:val="0"/>
        </w:rPr>
        <w:t xml:space="preserve">Annexe 2 : Inventaire des biens de retour établi par le Concédant </w:t>
      </w:r>
    </w:p>
    <w:p w:rsidR="00000000" w:rsidDel="00000000" w:rsidP="00000000" w:rsidRDefault="00000000" w:rsidRPr="00000000" w14:paraId="0000030F">
      <w:pPr>
        <w:rPr>
          <w:b w:val="1"/>
          <w:bCs w:val="1"/>
        </w:rPr>
      </w:pPr>
      <w:r w:rsidDel="00000000" w:rsidR="00000000" w:rsidRPr="00000000">
        <w:rPr>
          <w:b w:val="1"/>
          <w:bCs w:val="1"/>
          <w:rtl w:val="0"/>
        </w:rPr>
        <w:t xml:space="preserve">Annexe 3 : Inventaire des biens de reprise établi par le Concessionnaire</w:t>
      </w:r>
    </w:p>
    <w:p w:rsidR="00000000" w:rsidDel="00000000" w:rsidP="00000000" w:rsidRDefault="00000000" w:rsidRPr="00000000" w14:paraId="00000310">
      <w:pPr>
        <w:rPr>
          <w:b w:val="1"/>
          <w:bCs w:val="1"/>
        </w:rPr>
      </w:pPr>
      <w:r w:rsidDel="00000000" w:rsidR="00000000" w:rsidRPr="00000000">
        <w:rPr>
          <w:b w:val="1"/>
          <w:bCs w:val="1"/>
          <w:rtl w:val="0"/>
        </w:rPr>
        <w:t xml:space="preserve">Annexe 4 : Inventaire des biens propres</w:t>
      </w:r>
    </w:p>
    <w:p w:rsidR="00000000" w:rsidDel="00000000" w:rsidP="00000000" w:rsidRDefault="00000000" w:rsidRPr="00000000" w14:paraId="00000311">
      <w:pPr>
        <w:rPr>
          <w:b w:val="1"/>
          <w:bCs w:val="1"/>
        </w:rPr>
      </w:pPr>
      <w:r w:rsidDel="00000000" w:rsidR="00000000" w:rsidRPr="00000000">
        <w:rPr>
          <w:b w:val="1"/>
          <w:bCs w:val="1"/>
          <w:rtl w:val="0"/>
        </w:rPr>
        <w:t xml:space="preserve">Annexe 5 : Etat des lieux d’entrée </w:t>
      </w:r>
    </w:p>
    <w:p w:rsidR="00000000" w:rsidDel="00000000" w:rsidP="00000000" w:rsidRDefault="00000000" w:rsidRPr="00000000" w14:paraId="00000312">
      <w:pPr>
        <w:rPr>
          <w:b w:val="1"/>
          <w:bCs w:val="1"/>
        </w:rPr>
      </w:pPr>
      <w:r w:rsidDel="00000000" w:rsidR="00000000" w:rsidRPr="00000000">
        <w:rPr>
          <w:b w:val="1"/>
          <w:bCs w:val="1"/>
          <w:rtl w:val="0"/>
        </w:rPr>
        <w:t xml:space="preserve">Annexe 6 : Levée des réserves et nouvel Etat des lieux des Installations et Matériels confiés au Concédant</w:t>
      </w:r>
    </w:p>
    <w:p w:rsidR="00000000" w:rsidDel="00000000" w:rsidP="00000000" w:rsidRDefault="00000000" w:rsidRPr="00000000" w14:paraId="00000313">
      <w:pPr>
        <w:rPr>
          <w:b w:val="1"/>
          <w:bCs w:val="1"/>
        </w:rPr>
      </w:pPr>
      <w:r w:rsidDel="00000000" w:rsidR="00000000" w:rsidRPr="00000000">
        <w:rPr>
          <w:b w:val="1"/>
          <w:bCs w:val="1"/>
          <w:rtl w:val="0"/>
        </w:rPr>
        <w:t xml:space="preserve">Annexe 7 : Fonctionnement et horaires d’ouverture</w:t>
      </w:r>
    </w:p>
    <w:p w:rsidR="00000000" w:rsidDel="00000000" w:rsidP="00000000" w:rsidRDefault="00000000" w:rsidRPr="00000000" w14:paraId="00000314">
      <w:pPr>
        <w:rPr>
          <w:b w:val="1"/>
          <w:bCs w:val="1"/>
        </w:rPr>
      </w:pPr>
      <w:r w:rsidDel="00000000" w:rsidR="00000000" w:rsidRPr="00000000">
        <w:rPr>
          <w:b w:val="1"/>
          <w:bCs w:val="1"/>
          <w:rtl w:val="0"/>
        </w:rPr>
        <w:t xml:space="preserve">Annexe 5 : Liste des équipements principaux et accessoires</w:t>
      </w:r>
    </w:p>
    <w:p w:rsidR="00000000" w:rsidDel="00000000" w:rsidP="00000000" w:rsidRDefault="00000000" w:rsidRPr="00000000" w14:paraId="00000315">
      <w:pPr>
        <w:rPr>
          <w:b w:val="1"/>
          <w:bCs w:val="1"/>
        </w:rPr>
      </w:pPr>
      <w:r w:rsidDel="00000000" w:rsidR="00000000" w:rsidRPr="00000000">
        <w:rPr>
          <w:b w:val="1"/>
          <w:bCs w:val="1"/>
          <w:rtl w:val="0"/>
        </w:rPr>
        <w:t xml:space="preserve">Annexe 6 : Inventaire des biens de retour établi par le Concédant</w:t>
      </w:r>
    </w:p>
    <w:p w:rsidR="00000000" w:rsidDel="00000000" w:rsidP="00000000" w:rsidRDefault="00000000" w:rsidRPr="00000000" w14:paraId="00000316">
      <w:pPr>
        <w:rPr>
          <w:b w:val="1"/>
          <w:bCs w:val="1"/>
        </w:rPr>
      </w:pPr>
      <w:r w:rsidDel="00000000" w:rsidR="00000000" w:rsidRPr="00000000">
        <w:rPr>
          <w:b w:val="1"/>
          <w:bCs w:val="1"/>
          <w:rtl w:val="0"/>
        </w:rPr>
        <w:t xml:space="preserve">Annexe 7 : Inventaire des biens de reprise établi par le Concessionnaire</w:t>
      </w:r>
    </w:p>
    <w:p w:rsidR="00000000" w:rsidDel="00000000" w:rsidP="00000000" w:rsidRDefault="00000000" w:rsidRPr="00000000" w14:paraId="00000317">
      <w:pPr>
        <w:rPr>
          <w:b w:val="1"/>
          <w:bCs w:val="1"/>
        </w:rPr>
      </w:pPr>
      <w:r w:rsidDel="00000000" w:rsidR="00000000" w:rsidRPr="00000000">
        <w:rPr>
          <w:b w:val="1"/>
          <w:bCs w:val="1"/>
          <w:rtl w:val="0"/>
        </w:rPr>
        <w:t xml:space="preserve">Annexe 8 : plan de renouvellement</w:t>
      </w:r>
    </w:p>
    <w:p w:rsidR="00000000" w:rsidDel="00000000" w:rsidP="00000000" w:rsidRDefault="00000000" w:rsidRPr="00000000" w14:paraId="00000318">
      <w:pPr>
        <w:jc w:val="center"/>
        <w:rPr/>
      </w:pPr>
      <w:r w:rsidDel="00000000" w:rsidR="00000000" w:rsidRPr="00000000">
        <w:rPr>
          <w:rtl w:val="0"/>
        </w:rPr>
      </w:r>
    </w:p>
    <w:p w:rsidR="00000000" w:rsidDel="00000000" w:rsidP="00000000" w:rsidRDefault="00000000" w:rsidRPr="00000000" w14:paraId="00000319">
      <w:pPr>
        <w:jc w:val="center"/>
        <w:rPr/>
      </w:pPr>
      <w:r w:rsidDel="00000000" w:rsidR="00000000" w:rsidRPr="00000000">
        <w:rPr>
          <w:rtl w:val="0"/>
        </w:rPr>
        <w:t xml:space="preserve">* * *</w:t>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rPr/>
      </w:pPr>
      <w:r w:rsidDel="00000000" w:rsidR="00000000" w:rsidRPr="00000000">
        <w:rPr>
          <w:rtl w:val="0"/>
        </w:rPr>
        <w:t xml:space="preserve">Fait à [</w:t>
      </w:r>
      <w:r w:rsidDel="00000000" w:rsidR="00000000" w:rsidRPr="00000000">
        <w:rPr>
          <w:highlight w:val="yellow"/>
          <w:rtl w:val="0"/>
        </w:rPr>
        <w:t xml:space="preserve">Gif sur Yvette </w:t>
      </w:r>
      <w:r w:rsidDel="00000000" w:rsidR="00000000" w:rsidRPr="00000000">
        <w:rPr>
          <w:rtl w:val="0"/>
        </w:rPr>
        <w:t xml:space="preserve">] , le [</w:t>
      </w:r>
      <w:r w:rsidDel="00000000" w:rsidR="00000000" w:rsidRPr="00000000">
        <w:rPr>
          <w:highlight w:val="yellow"/>
          <w:rtl w:val="0"/>
        </w:rPr>
        <w:t xml:space="preserve">à compléter</w:t>
      </w:r>
      <w:r w:rsidDel="00000000" w:rsidR="00000000" w:rsidRPr="00000000">
        <w:rPr>
          <w:rtl w:val="0"/>
        </w:rPr>
        <w:t xml:space="preserve">]</w:t>
      </w:r>
    </w:p>
    <w:p w:rsidR="00000000" w:rsidDel="00000000" w:rsidP="00000000" w:rsidRDefault="00000000" w:rsidRPr="00000000" w14:paraId="0000031C">
      <w:pPr>
        <w:rPr/>
      </w:pPr>
      <w:r w:rsidDel="00000000" w:rsidR="00000000" w:rsidRPr="00000000">
        <w:rPr>
          <w:rtl w:val="0"/>
        </w:rPr>
        <w:t xml:space="preserve">En </w:t>
      </w:r>
      <w:r w:rsidDel="00000000" w:rsidR="00000000" w:rsidRPr="00000000">
        <w:rPr>
          <w:b w:val="1"/>
          <w:bCs w:val="1"/>
          <w:rtl w:val="0"/>
        </w:rPr>
        <w:t xml:space="preserve">deux</w:t>
      </w:r>
      <w:r w:rsidDel="00000000" w:rsidR="00000000" w:rsidRPr="00000000">
        <w:rPr>
          <w:rtl w:val="0"/>
        </w:rPr>
        <w:t xml:space="preserve"> exemplaires originaux.</w:t>
      </w:r>
    </w:p>
    <w:tbl>
      <w:tblPr>
        <w:tblStyle w:val="Table2"/>
        <w:tblpPr w:leftFromText="141" w:rightFromText="141" w:topFromText="0" w:bottomFromText="0" w:vertAnchor="text" w:horzAnchor="text" w:tblpX="0" w:tblpY="322"/>
        <w:tblW w:w="9840.0" w:type="dxa"/>
        <w:jc w:val="left"/>
        <w:tblLayout w:type="fixed"/>
        <w:tblLook w:val="0000"/>
      </w:tblPr>
      <w:tblGrid>
        <w:gridCol w:w="3353"/>
        <w:gridCol w:w="2850"/>
        <w:gridCol w:w="3637"/>
        <w:tblGridChange w:id="0">
          <w:tblGrid>
            <w:gridCol w:w="3353"/>
            <w:gridCol w:w="2850"/>
            <w:gridCol w:w="3637"/>
          </w:tblGrid>
        </w:tblGridChange>
      </w:tblGrid>
      <w:tr>
        <w:trPr>
          <w:cantSplit w:val="0"/>
          <w:trHeight w:val="489" w:hRule="atLeast"/>
          <w:tblHeader w:val="0"/>
        </w:trPr>
        <w:tc>
          <w:tcPr/>
          <w:p w:rsidR="00000000" w:rsidDel="00000000" w:rsidP="00000000" w:rsidRDefault="00000000" w:rsidRPr="00000000" w14:paraId="0000031D">
            <w:pPr>
              <w:rPr/>
            </w:pPr>
            <w:r w:rsidDel="00000000" w:rsidR="00000000" w:rsidRPr="00000000">
              <w:rPr>
                <w:rtl w:val="0"/>
              </w:rPr>
              <w:t xml:space="preserve">Pour le Concédant</w:t>
            </w:r>
          </w:p>
          <w:p w:rsidR="00000000" w:rsidDel="00000000" w:rsidP="00000000" w:rsidRDefault="00000000" w:rsidRPr="00000000" w14:paraId="0000031E">
            <w:pPr>
              <w:rPr/>
            </w:pPr>
            <w:r w:rsidDel="00000000" w:rsidR="00000000" w:rsidRPr="00000000">
              <w:rPr>
                <w:rtl w:val="0"/>
              </w:rPr>
            </w:r>
          </w:p>
        </w:tc>
        <w:tc>
          <w:tcPr/>
          <w:p w:rsidR="00000000" w:rsidDel="00000000" w:rsidP="00000000" w:rsidRDefault="00000000" w:rsidRPr="00000000" w14:paraId="0000031F">
            <w:pPr>
              <w:rPr/>
            </w:pPr>
            <w:r w:rsidDel="00000000" w:rsidR="00000000" w:rsidRPr="00000000">
              <w:rPr>
                <w:rtl w:val="0"/>
              </w:rPr>
            </w:r>
          </w:p>
        </w:tc>
        <w:tc>
          <w:tcPr/>
          <w:p w:rsidR="00000000" w:rsidDel="00000000" w:rsidP="00000000" w:rsidRDefault="00000000" w:rsidRPr="00000000" w14:paraId="00000320">
            <w:pPr>
              <w:rPr/>
            </w:pPr>
            <w:r w:rsidDel="00000000" w:rsidR="00000000" w:rsidRPr="00000000">
              <w:rPr>
                <w:rtl w:val="0"/>
              </w:rPr>
              <w:t xml:space="preserve">Pour le Concessionnaire</w:t>
            </w:r>
          </w:p>
          <w:p w:rsidR="00000000" w:rsidDel="00000000" w:rsidP="00000000" w:rsidRDefault="00000000" w:rsidRPr="00000000" w14:paraId="00000321">
            <w:pPr>
              <w:rPr/>
            </w:pPr>
            <w:r w:rsidDel="00000000" w:rsidR="00000000" w:rsidRPr="00000000">
              <w:rPr>
                <w:rtl w:val="0"/>
              </w:rPr>
            </w:r>
          </w:p>
          <w:p w:rsidR="00000000" w:rsidDel="00000000" w:rsidP="00000000" w:rsidRDefault="00000000" w:rsidRPr="00000000" w14:paraId="00000322">
            <w:pPr>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pPr>
            <w:r w:rsidDel="00000000" w:rsidR="00000000" w:rsidRPr="00000000">
              <w:rPr>
                <w:rtl w:val="0"/>
              </w:rPr>
            </w:r>
          </w:p>
        </w:tc>
      </w:tr>
      <w:tr>
        <w:trPr>
          <w:cantSplit w:val="0"/>
          <w:trHeight w:val="489" w:hRule="atLeast"/>
          <w:tblHeader w:val="0"/>
        </w:trPr>
        <w:tc>
          <w:tcPr/>
          <w:p w:rsidR="00000000" w:rsidDel="00000000" w:rsidP="00000000" w:rsidRDefault="00000000" w:rsidRPr="00000000" w14:paraId="00000325">
            <w:pPr>
              <w:rPr/>
            </w:pPr>
            <w:r w:rsidDel="00000000" w:rsidR="00000000" w:rsidRPr="00000000">
              <w:rPr>
                <w:rtl w:val="0"/>
              </w:rPr>
            </w:r>
          </w:p>
        </w:tc>
        <w:tc>
          <w:tcPr/>
          <w:p w:rsidR="00000000" w:rsidDel="00000000" w:rsidP="00000000" w:rsidRDefault="00000000" w:rsidRPr="00000000" w14:paraId="00000326">
            <w:pPr>
              <w:rPr/>
            </w:pPr>
            <w:r w:rsidDel="00000000" w:rsidR="00000000" w:rsidRPr="00000000">
              <w:rPr>
                <w:rtl w:val="0"/>
              </w:rPr>
            </w:r>
          </w:p>
        </w:tc>
        <w:tc>
          <w:tcPr/>
          <w:p w:rsidR="00000000" w:rsidDel="00000000" w:rsidP="00000000" w:rsidRDefault="00000000" w:rsidRPr="00000000" w14:paraId="00000327">
            <w:pPr>
              <w:rPr/>
            </w:pPr>
            <w:r w:rsidDel="00000000" w:rsidR="00000000" w:rsidRPr="00000000">
              <w:rPr>
                <w:rtl w:val="0"/>
              </w:rPr>
            </w:r>
          </w:p>
        </w:tc>
      </w:tr>
    </w:tbl>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tabs>
          <w:tab w:val="left" w:leader="none" w:pos="6148"/>
        </w:tabs>
        <w:rPr/>
      </w:pPr>
      <w:r w:rsidDel="00000000" w:rsidR="00000000" w:rsidRPr="00000000">
        <w:rPr>
          <w:rtl w:val="0"/>
        </w:rPr>
        <w:tab/>
      </w:r>
    </w:p>
    <w:sectPr>
      <w:headerReference r:id="rId9" w:type="default"/>
      <w:footerReference r:id="rId10" w:type="default"/>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Courier New"/>
  <w:font w:name="Cambria"/>
  <w:font w:name="Arial"/>
  <w:font w:name="Verdana"/>
  <w:font w:name="Palatino Linotyp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Open Sans">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0">
    <w:pPr>
      <w:pBdr>
        <w:top w:space="0" w:sz="0" w:val="nil"/>
        <w:left w:space="0" w:sz="0" w:val="nil"/>
        <w:bottom w:space="0" w:sz="0" w:val="nil"/>
        <w:right w:space="0" w:sz="0" w:val="nil"/>
        <w:between w:space="0" w:sz="0" w:val="nil"/>
      </w:pBdr>
      <w:tabs>
        <w:tab w:val="center" w:leader="none" w:pos="4536"/>
        <w:tab w:val="right" w:leader="none" w:pos="9072"/>
      </w:tabs>
      <w:spacing w:after="0" w:lineRule="auto"/>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tabs>
        <w:tab w:val="center" w:leader="none" w:pos="4536"/>
        <w:tab w:val="right" w:leader="none" w:pos="9072"/>
      </w:tabs>
      <w:spacing w:after="0" w:lineRule="auto"/>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F">
    <w:pPr>
      <w:pBdr>
        <w:top w:space="0" w:sz="0" w:val="nil"/>
        <w:left w:space="0" w:sz="0" w:val="nil"/>
        <w:bottom w:space="0" w:sz="0" w:val="nil"/>
        <w:right w:space="0" w:sz="0" w:val="nil"/>
        <w:between w:space="0" w:sz="0" w:val="nil"/>
      </w:pBdr>
      <w:tabs>
        <w:tab w:val="center" w:leader="none" w:pos="4536"/>
        <w:tab w:val="right" w:leader="none" w:pos="9072"/>
      </w:tabs>
      <w:spacing w:after="0" w:lineRule="auto"/>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-301321</wp:posOffset>
          </wp:positionH>
          <wp:positionV relativeFrom="paragraph">
            <wp:posOffset>-213891</wp:posOffset>
          </wp:positionV>
          <wp:extent cx="2028190" cy="596526"/>
          <wp:effectExtent b="0" l="0" r="0" t="0"/>
          <wp:wrapSquare wrapText="bothSides" distB="0" distT="0" distL="114300" distR="114300"/>
          <wp:docPr descr="Une image contenant texte, Police, Graphique, logo&#10;&#10;Description générée automatiquement" id="1916497689" name="image2.png"/>
          <a:graphic>
            <a:graphicData uri="http://schemas.openxmlformats.org/drawingml/2006/picture">
              <pic:pic>
                <pic:nvPicPr>
                  <pic:cNvPr descr="Une image contenant texte, Police, Graphique, logo&#10;&#10;Description générée automatiquement" id="0" name="image2.png"/>
                  <pic:cNvPicPr preferRelativeResize="0"/>
                </pic:nvPicPr>
                <pic:blipFill>
                  <a:blip r:embed="rId1"/>
                  <a:srcRect b="0" l="0" r="0" t="0"/>
                  <a:stretch>
                    <a:fillRect/>
                  </a:stretch>
                </pic:blipFill>
                <pic:spPr>
                  <a:xfrm>
                    <a:off x="0" y="0"/>
                    <a:ext cx="2028190" cy="596526"/>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550" w:firstLine="0"/>
      </w:pPr>
      <w:rPr>
        <w:rFonts w:ascii="Noto Sans Symbols" w:cs="Noto Sans Symbols" w:eastAsia="Noto Sans Symbols" w:hAnsi="Noto Sans Symbols"/>
        <w:sz w:val="22"/>
        <w:szCs w:val="22"/>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Cambria" w:cs="Cambria" w:eastAsia="Cambria" w:hAnsi="Cambria"/>
        <w:color w:val="000000"/>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0"/>
      <w:numFmt w:val="bullet"/>
      <w:lvlText w:val="-"/>
      <w:lvlJc w:val="left"/>
      <w:pPr>
        <w:ind w:left="1186" w:hanging="360"/>
      </w:pPr>
      <w:rPr>
        <w:rFonts w:ascii="Arial" w:cs="Arial" w:eastAsia="Arial" w:hAnsi="Arial"/>
        <w:sz w:val="20"/>
        <w:szCs w:val="20"/>
      </w:rPr>
    </w:lvl>
    <w:lvl w:ilvl="1">
      <w:start w:val="1"/>
      <w:numFmt w:val="bullet"/>
      <w:lvlText w:val="o"/>
      <w:lvlJc w:val="left"/>
      <w:pPr>
        <w:ind w:left="1906" w:hanging="360"/>
      </w:pPr>
      <w:rPr>
        <w:rFonts w:ascii="Courier New" w:cs="Courier New" w:eastAsia="Courier New" w:hAnsi="Courier New"/>
      </w:rPr>
    </w:lvl>
    <w:lvl w:ilvl="2">
      <w:start w:val="1"/>
      <w:numFmt w:val="bullet"/>
      <w:lvlText w:val="▪"/>
      <w:lvlJc w:val="left"/>
      <w:pPr>
        <w:ind w:left="2626" w:hanging="360"/>
      </w:pPr>
      <w:rPr>
        <w:rFonts w:ascii="Noto Sans Symbols" w:cs="Noto Sans Symbols" w:eastAsia="Noto Sans Symbols" w:hAnsi="Noto Sans Symbols"/>
      </w:rPr>
    </w:lvl>
    <w:lvl w:ilvl="3">
      <w:start w:val="1"/>
      <w:numFmt w:val="bullet"/>
      <w:lvlText w:val="●"/>
      <w:lvlJc w:val="left"/>
      <w:pPr>
        <w:ind w:left="3346" w:hanging="360"/>
      </w:pPr>
      <w:rPr>
        <w:rFonts w:ascii="Noto Sans Symbols" w:cs="Noto Sans Symbols" w:eastAsia="Noto Sans Symbols" w:hAnsi="Noto Sans Symbols"/>
      </w:rPr>
    </w:lvl>
    <w:lvl w:ilvl="4">
      <w:start w:val="1"/>
      <w:numFmt w:val="bullet"/>
      <w:lvlText w:val="o"/>
      <w:lvlJc w:val="left"/>
      <w:pPr>
        <w:ind w:left="4066" w:hanging="360"/>
      </w:pPr>
      <w:rPr>
        <w:rFonts w:ascii="Courier New" w:cs="Courier New" w:eastAsia="Courier New" w:hAnsi="Courier New"/>
      </w:rPr>
    </w:lvl>
    <w:lvl w:ilvl="5">
      <w:start w:val="1"/>
      <w:numFmt w:val="bullet"/>
      <w:lvlText w:val="▪"/>
      <w:lvlJc w:val="left"/>
      <w:pPr>
        <w:ind w:left="4786" w:hanging="360"/>
      </w:pPr>
      <w:rPr>
        <w:rFonts w:ascii="Noto Sans Symbols" w:cs="Noto Sans Symbols" w:eastAsia="Noto Sans Symbols" w:hAnsi="Noto Sans Symbols"/>
      </w:rPr>
    </w:lvl>
    <w:lvl w:ilvl="6">
      <w:start w:val="1"/>
      <w:numFmt w:val="bullet"/>
      <w:lvlText w:val="●"/>
      <w:lvlJc w:val="left"/>
      <w:pPr>
        <w:ind w:left="5506" w:hanging="360"/>
      </w:pPr>
      <w:rPr>
        <w:rFonts w:ascii="Noto Sans Symbols" w:cs="Noto Sans Symbols" w:eastAsia="Noto Sans Symbols" w:hAnsi="Noto Sans Symbols"/>
      </w:rPr>
    </w:lvl>
    <w:lvl w:ilvl="7">
      <w:start w:val="1"/>
      <w:numFmt w:val="bullet"/>
      <w:lvlText w:val="o"/>
      <w:lvlJc w:val="left"/>
      <w:pPr>
        <w:ind w:left="6226" w:hanging="360"/>
      </w:pPr>
      <w:rPr>
        <w:rFonts w:ascii="Courier New" w:cs="Courier New" w:eastAsia="Courier New" w:hAnsi="Courier New"/>
      </w:rPr>
    </w:lvl>
    <w:lvl w:ilvl="8">
      <w:start w:val="1"/>
      <w:numFmt w:val="bullet"/>
      <w:lvlText w:val="▪"/>
      <w:lvlJc w:val="left"/>
      <w:pPr>
        <w:ind w:left="6946" w:hanging="360"/>
      </w:pPr>
      <w:rPr>
        <w:rFonts w:ascii="Noto Sans Symbols" w:cs="Noto Sans Symbols" w:eastAsia="Noto Sans Symbols" w:hAnsi="Noto Sans Symbols"/>
      </w:rPr>
    </w:lvl>
  </w:abstractNum>
  <w:abstractNum w:abstractNumId="9">
    <w:lvl w:ilvl="0">
      <w:start w:val="0"/>
      <w:numFmt w:val="bullet"/>
      <w:lvlText w:val="-"/>
      <w:lvlJc w:val="left"/>
      <w:pPr>
        <w:ind w:left="1440" w:hanging="360"/>
      </w:pPr>
      <w:rPr>
        <w:rFonts w:ascii="Arial" w:cs="Arial" w:eastAsia="Arial" w:hAnsi="Arial"/>
        <w:sz w:val="20"/>
        <w:szCs w:val="20"/>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0">
    <w:lvl w:ilvl="0">
      <w:start w:val="0"/>
      <w:numFmt w:val="bullet"/>
      <w:lvlText w:val="-"/>
      <w:lvlJc w:val="left"/>
      <w:pPr>
        <w:ind w:left="1440" w:hanging="360"/>
      </w:pPr>
      <w:rPr>
        <w:rFonts w:ascii="Arial" w:cs="Arial" w:eastAsia="Arial" w:hAnsi="Arial"/>
        <w:sz w:val="20"/>
        <w:szCs w:val="20"/>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1">
    <w:lvl w:ilvl="0">
      <w:start w:val="0"/>
      <w:numFmt w:val="bullet"/>
      <w:lvlText w:val="-"/>
      <w:lvlJc w:val="left"/>
      <w:pPr>
        <w:ind w:left="1440" w:hanging="360"/>
      </w:pPr>
      <w:rPr>
        <w:rFonts w:ascii="Arial" w:cs="Arial" w:eastAsia="Arial" w:hAnsi="Arial"/>
        <w:sz w:val="20"/>
        <w:szCs w:val="20"/>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Symbols" w:cs="Noto Sans Symbols" w:eastAsia="Noto Sans Symbols" w:hAnsi="Noto Sans Symbols"/>
      </w:rPr>
    </w:lvl>
    <w:lvl w:ilvl="3">
      <w:start w:val="1"/>
      <w:numFmt w:val="bullet"/>
      <w:lvlText w:val="●"/>
      <w:lvlJc w:val="left"/>
      <w:pPr>
        <w:ind w:left="3600" w:hanging="360"/>
      </w:pPr>
      <w:rPr>
        <w:rFonts w:ascii="Noto Sans Symbols" w:cs="Noto Sans Symbols" w:eastAsia="Noto Sans Symbols" w:hAnsi="Noto Sans Symbol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Symbols" w:cs="Noto Sans Symbols" w:eastAsia="Noto Sans Symbols" w:hAnsi="Noto Sans Symbols"/>
      </w:rPr>
    </w:lvl>
    <w:lvl w:ilvl="6">
      <w:start w:val="1"/>
      <w:numFmt w:val="bullet"/>
      <w:lvlText w:val="●"/>
      <w:lvlJc w:val="left"/>
      <w:pPr>
        <w:ind w:left="5760" w:hanging="360"/>
      </w:pPr>
      <w:rPr>
        <w:rFonts w:ascii="Noto Sans Symbols" w:cs="Noto Sans Symbols" w:eastAsia="Noto Sans Symbols" w:hAnsi="Noto Sans Symbol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decimal"/>
      <w:lvlText w:val="%2."/>
      <w:lvlJc w:val="left"/>
      <w:pPr>
        <w:ind w:left="1440" w:hanging="360"/>
      </w:pPr>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3">
    <w:lvl w:ilvl="0">
      <w:start w:val="2"/>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5"/>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26">
    <w:lvl w:ilvl="0">
      <w:start w:val="6"/>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27">
    <w:lvl w:ilvl="0">
      <w:start w:val="7"/>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28">
    <w:lvl w:ilvl="0">
      <w:start w:val="10"/>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29">
    <w:lvl w:ilvl="0">
      <w:start w:val="12"/>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30">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31">
    <w:lvl w:ilvl="0">
      <w:start w:val="1"/>
      <w:numFmt w:val="decimal"/>
      <w:lvlText w:val="%1."/>
      <w:lvlJc w:val="left"/>
      <w:pPr>
        <w:ind w:left="360" w:hanging="360"/>
      </w:pPr>
      <w:rPr/>
    </w:lvl>
    <w:lvl w:ilvl="1">
      <w:start w:val="1"/>
      <w:numFmt w:val="decimal"/>
      <w:lvlText w:val="%1.%2."/>
      <w:lvlJc w:val="left"/>
      <w:pPr>
        <w:ind w:left="1440" w:hanging="720"/>
      </w:pPr>
      <w:rPr>
        <w:sz w:val="22"/>
        <w:szCs w:val="22"/>
      </w:rPr>
    </w:lvl>
    <w:lvl w:ilvl="2">
      <w:start w:val="1"/>
      <w:numFmt w:val="decimal"/>
      <w:lvlText w:val="%1.%2.%3."/>
      <w:lvlJc w:val="left"/>
      <w:pPr>
        <w:ind w:left="2160" w:hanging="720"/>
      </w:pPr>
      <w:rPr/>
    </w:lvl>
    <w:lvl w:ilvl="3">
      <w:start w:val="1"/>
      <w:numFmt w:val="decimal"/>
      <w:lvlText w:val="%1.%2.%3.%4."/>
      <w:lvlJc w:val="left"/>
      <w:pPr>
        <w:ind w:left="3240" w:hanging="1080"/>
      </w:pPr>
      <w:rPr/>
    </w:lvl>
    <w:lvl w:ilvl="4">
      <w:start w:val="1"/>
      <w:numFmt w:val="decimal"/>
      <w:lvlText w:val="%1.%2.%3.%4.%5."/>
      <w:lvlJc w:val="left"/>
      <w:pPr>
        <w:ind w:left="3960" w:hanging="1080"/>
      </w:pPr>
      <w:rPr/>
    </w:lvl>
    <w:lvl w:ilvl="5">
      <w:start w:val="1"/>
      <w:numFmt w:val="decimal"/>
      <w:lvlText w:val="%1.%2.%3.%4.%5.%6."/>
      <w:lvlJc w:val="left"/>
      <w:pPr>
        <w:ind w:left="5040" w:hanging="1440"/>
      </w:pPr>
      <w:rPr/>
    </w:lvl>
    <w:lvl w:ilvl="6">
      <w:start w:val="1"/>
      <w:numFmt w:val="decimal"/>
      <w:lvlText w:val="%1.%2.%3.%4.%5.%6.%7."/>
      <w:lvlJc w:val="left"/>
      <w:pPr>
        <w:ind w:left="5760" w:hanging="1440"/>
      </w:pPr>
      <w:rPr/>
    </w:lvl>
    <w:lvl w:ilvl="7">
      <w:start w:val="1"/>
      <w:numFmt w:val="decimal"/>
      <w:lvlText w:val="%1.%2.%3.%4.%5.%6.%7.%8."/>
      <w:lvlJc w:val="left"/>
      <w:pPr>
        <w:ind w:left="6840" w:hanging="1800"/>
      </w:pPr>
      <w:rPr/>
    </w:lvl>
    <w:lvl w:ilvl="8">
      <w:start w:val="1"/>
      <w:numFmt w:val="decimal"/>
      <w:lvlText w:val="%1.%2.%3.%4.%5.%6.%7.%8.%9."/>
      <w:lvlJc w:val="left"/>
      <w:pPr>
        <w:ind w:left="7560" w:hanging="1800"/>
      </w:pPr>
      <w:rPr/>
    </w:lvl>
  </w:abstractNum>
  <w:abstractNum w:abstractNumId="32">
    <w:lvl w:ilvl="0">
      <w:start w:val="1"/>
      <w:numFmt w:val="bullet"/>
      <w:lvlText w:val="●"/>
      <w:lvlJc w:val="left"/>
      <w:pPr>
        <w:ind w:left="1068" w:hanging="360"/>
      </w:pPr>
      <w:rPr>
        <w:rFonts w:ascii="Noto Sans Symbols" w:cs="Noto Sans Symbols" w:eastAsia="Noto Sans Symbols" w:hAnsi="Noto Sans Symbols"/>
      </w:rPr>
    </w:lvl>
    <w:lvl w:ilvl="1">
      <w:start w:val="1"/>
      <w:numFmt w:val="bullet"/>
      <w:lvlText w:val="o"/>
      <w:lvlJc w:val="left"/>
      <w:pPr>
        <w:ind w:left="1788" w:hanging="360"/>
      </w:pPr>
      <w:rPr>
        <w:rFonts w:ascii="Courier New" w:cs="Courier New" w:eastAsia="Courier New" w:hAnsi="Courier New"/>
      </w:rPr>
    </w:lvl>
    <w:lvl w:ilvl="2">
      <w:start w:val="1"/>
      <w:numFmt w:val="bullet"/>
      <w:lvlText w:val="▪"/>
      <w:lvlJc w:val="left"/>
      <w:pPr>
        <w:ind w:left="2508" w:hanging="360"/>
      </w:pPr>
      <w:rPr>
        <w:rFonts w:ascii="Noto Sans Symbols" w:cs="Noto Sans Symbols" w:eastAsia="Noto Sans Symbols" w:hAnsi="Noto Sans Symbols"/>
      </w:rPr>
    </w:lvl>
    <w:lvl w:ilvl="3">
      <w:start w:val="1"/>
      <w:numFmt w:val="bullet"/>
      <w:lvlText w:val="●"/>
      <w:lvlJc w:val="left"/>
      <w:pPr>
        <w:ind w:left="3228" w:hanging="360"/>
      </w:pPr>
      <w:rPr>
        <w:rFonts w:ascii="Noto Sans Symbols" w:cs="Noto Sans Symbols" w:eastAsia="Noto Sans Symbols" w:hAnsi="Noto Sans Symbols"/>
      </w:rPr>
    </w:lvl>
    <w:lvl w:ilvl="4">
      <w:start w:val="1"/>
      <w:numFmt w:val="bullet"/>
      <w:lvlText w:val="o"/>
      <w:lvlJc w:val="left"/>
      <w:pPr>
        <w:ind w:left="3948" w:hanging="360"/>
      </w:pPr>
      <w:rPr>
        <w:rFonts w:ascii="Courier New" w:cs="Courier New" w:eastAsia="Courier New" w:hAnsi="Courier New"/>
      </w:rPr>
    </w:lvl>
    <w:lvl w:ilvl="5">
      <w:start w:val="1"/>
      <w:numFmt w:val="bullet"/>
      <w:lvlText w:val="▪"/>
      <w:lvlJc w:val="left"/>
      <w:pPr>
        <w:ind w:left="4668" w:hanging="360"/>
      </w:pPr>
      <w:rPr>
        <w:rFonts w:ascii="Noto Sans Symbols" w:cs="Noto Sans Symbols" w:eastAsia="Noto Sans Symbols" w:hAnsi="Noto Sans Symbols"/>
      </w:rPr>
    </w:lvl>
    <w:lvl w:ilvl="6">
      <w:start w:val="1"/>
      <w:numFmt w:val="bullet"/>
      <w:lvlText w:val="●"/>
      <w:lvlJc w:val="left"/>
      <w:pPr>
        <w:ind w:left="5388" w:hanging="360"/>
      </w:pPr>
      <w:rPr>
        <w:rFonts w:ascii="Noto Sans Symbols" w:cs="Noto Sans Symbols" w:eastAsia="Noto Sans Symbols" w:hAnsi="Noto Sans Symbols"/>
      </w:rPr>
    </w:lvl>
    <w:lvl w:ilvl="7">
      <w:start w:val="1"/>
      <w:numFmt w:val="bullet"/>
      <w:lvlText w:val="o"/>
      <w:lvlJc w:val="left"/>
      <w:pPr>
        <w:ind w:left="6108" w:hanging="360"/>
      </w:pPr>
      <w:rPr>
        <w:rFonts w:ascii="Courier New" w:cs="Courier New" w:eastAsia="Courier New" w:hAnsi="Courier New"/>
      </w:rPr>
    </w:lvl>
    <w:lvl w:ilvl="8">
      <w:start w:val="1"/>
      <w:numFmt w:val="bullet"/>
      <w:lvlText w:val="▪"/>
      <w:lvlJc w:val="left"/>
      <w:pPr>
        <w:ind w:left="6828" w:hanging="360"/>
      </w:pPr>
      <w:rPr>
        <w:rFonts w:ascii="Noto Sans Symbols" w:cs="Noto Sans Symbols" w:eastAsia="Noto Sans Symbols" w:hAnsi="Noto Sans Symbols"/>
      </w:rPr>
    </w:lvl>
  </w:abstractNum>
  <w:abstractNum w:abstractNumId="33">
    <w:lvl w:ilvl="0">
      <w:start w:val="0"/>
      <w:numFmt w:val="bullet"/>
      <w:lvlText w:val="-"/>
      <w:lvlJc w:val="left"/>
      <w:pPr>
        <w:ind w:left="720" w:hanging="360"/>
      </w:pPr>
      <w:rPr>
        <w:rFonts w:ascii="Verdana" w:cs="Verdana" w:eastAsia="Verdana" w:hAnsi="Verdana"/>
        <w:b w:val="0"/>
        <w:bCs w:val="0"/>
        <w:i w:val="0"/>
        <w:iCs w:val="0"/>
        <w:sz w:val="22"/>
        <w:szCs w:val="22"/>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4">
    <w:lvl w:ilvl="0">
      <w:start w:val="0"/>
      <w:numFmt w:val="bullet"/>
      <w:lvlText w:val="-"/>
      <w:lvlJc w:val="left"/>
      <w:pPr>
        <w:ind w:left="720" w:hanging="360"/>
      </w:pPr>
      <w:rPr>
        <w:rFonts w:ascii="Verdana" w:cs="Verdana" w:eastAsia="Verdana" w:hAnsi="Verdana"/>
        <w:b w:val="0"/>
        <w:bCs w:val="0"/>
        <w:i w:val="0"/>
        <w:iCs w:val="0"/>
        <w:sz w:val="22"/>
        <w:szCs w:val="22"/>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6">
    <w:lvl w:ilvl="0">
      <w:start w:val="1"/>
      <w:numFmt w:val="bullet"/>
      <w:lvlText w:val="●"/>
      <w:lvlJc w:val="left"/>
      <w:pPr>
        <w:ind w:left="720" w:hanging="360"/>
      </w:pPr>
      <w:rPr>
        <w:rFonts w:ascii="Noto Sans Symbols" w:cs="Noto Sans Symbols" w:eastAsia="Noto Sans Symbols" w:hAnsi="Noto Sans Symbols"/>
        <w:b w:val="0"/>
        <w:bCs w:val="0"/>
        <w:i w:val="0"/>
        <w:iCs w:val="0"/>
        <w:sz w:val="22"/>
        <w:szCs w:val="22"/>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Open Sans" w:cs="Open Sans" w:eastAsia="Open Sans" w:hAnsi="Open Sans"/>
        <w:lang w:val="fr"/>
      </w:rPr>
    </w:rPrDefault>
    <w:pPrDefault>
      <w:pPr>
        <w:spacing w:after="120" w:before="12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widowControl w:val="0"/>
      <w:shd w:fill="d9d9d9" w:val="clear"/>
      <w:spacing w:after="240" w:before="240" w:lineRule="auto"/>
    </w:pPr>
    <w:rPr>
      <w:b w:val="1"/>
      <w:bCs w:val="1"/>
      <w:smallCaps w:val="1"/>
      <w:color w:val="660033"/>
      <w:sz w:val="24"/>
      <w:szCs w:val="24"/>
    </w:rPr>
  </w:style>
  <w:style w:type="paragraph" w:styleId="Heading2">
    <w:name w:val="heading 2"/>
    <w:basedOn w:val="Normal"/>
    <w:next w:val="Normal"/>
    <w:pPr>
      <w:keepNext w:val="1"/>
      <w:keepLines w:val="1"/>
      <w:spacing w:after="0" w:before="40" w:lineRule="auto"/>
      <w:ind w:left="644" w:hanging="360"/>
    </w:pPr>
    <w:rPr>
      <w:b w:val="1"/>
      <w:bCs w:val="1"/>
      <w:color w:val="000000"/>
      <w:sz w:val="22"/>
      <w:szCs w:val="22"/>
    </w:rPr>
  </w:style>
  <w:style w:type="paragraph" w:styleId="Heading3">
    <w:name w:val="heading 3"/>
    <w:basedOn w:val="Normal"/>
    <w:next w:val="Normal"/>
    <w:pPr>
      <w:spacing w:after="240" w:before="240" w:lineRule="auto"/>
      <w:ind w:left="1440" w:hanging="720"/>
    </w:pPr>
    <w:rPr>
      <w:b w:val="1"/>
      <w:bCs w:val="1"/>
      <w:color w:val="660033"/>
      <w:sz w:val="22"/>
      <w:szCs w:val="22"/>
    </w:rPr>
  </w:style>
  <w:style w:type="paragraph" w:styleId="Heading4">
    <w:name w:val="heading 4"/>
    <w:basedOn w:val="Normal"/>
    <w:next w:val="Normal"/>
    <w:pPr>
      <w:ind w:left="1416"/>
    </w:pPr>
    <w:rPr>
      <w:b w:val="1"/>
      <w:bCs w:val="1"/>
      <w:color w:val="660033"/>
    </w:rPr>
  </w:style>
  <w:style w:type="paragraph" w:styleId="Heading5">
    <w:name w:val="heading 5"/>
    <w:basedOn w:val="Normal"/>
    <w:next w:val="Normal"/>
    <w:pPr>
      <w:shd w:fill="d9d9d9" w:val="clear"/>
    </w:pPr>
    <w:rPr>
      <w:b w:val="1"/>
      <w:bCs w:val="1"/>
      <w:color w:val="660033"/>
      <w:sz w:val="32"/>
      <w:szCs w:val="32"/>
    </w:rPr>
  </w:style>
  <w:style w:type="paragraph" w:styleId="Heading6">
    <w:name w:val="heading 6"/>
    <w:basedOn w:val="Normal"/>
    <w:next w:val="Normal"/>
    <w:pPr>
      <w:keepNext w:val="1"/>
      <w:widowControl w:val="0"/>
      <w:shd w:fill="d9d9d9" w:val="clear"/>
      <w:spacing w:after="240" w:before="240" w:lineRule="auto"/>
      <w:jc w:val="center"/>
    </w:pPr>
    <w:rPr>
      <w:b w:val="1"/>
      <w:bCs w:val="1"/>
      <w:smallCaps w:val="1"/>
      <w:color w:val="660033"/>
      <w:sz w:val="32"/>
      <w:szCs w:val="32"/>
    </w:rPr>
  </w:style>
  <w:style w:type="paragraph" w:styleId="Title">
    <w:name w:val="Title"/>
    <w:basedOn w:val="Normal"/>
    <w:next w:val="Normal"/>
    <w:pPr>
      <w:keepNext w:val="1"/>
      <w:keepLines w:val="1"/>
      <w:spacing w:before="480" w:lineRule="auto"/>
    </w:pPr>
    <w:rPr>
      <w:b w:val="1"/>
      <w:bCs w:val="1"/>
      <w:sz w:val="72"/>
      <w:szCs w:val="72"/>
    </w:rPr>
  </w:style>
  <w:style w:type="paragraph" w:styleId="Titre8">
    <w:name w:val="heading 8"/>
    <w:basedOn w:val="Normal"/>
    <w:next w:val="Normal"/>
    <w:link w:val="Titre8Car"/>
    <w:uiPriority w:val="9"/>
    <w:unhideWhenUsed w:val="1"/>
    <w:qFormat w:val="1"/>
    <w:rsid w:val="009B345F"/>
    <w:pPr>
      <w:keepNext w:val="1"/>
      <w:keepLines w:val="1"/>
      <w:spacing w:after="0" w:before="40"/>
      <w:outlineLvl w:val="7"/>
    </w:pPr>
    <w:rPr>
      <w:rFonts w:asciiTheme="majorHAnsi" w:cstheme="majorBidi" w:eastAsiaTheme="majorEastAsia" w:hAnsiTheme="majorHAnsi"/>
      <w:color w:val="272727" w:themeColor="text1" w:themeTint="0000D8"/>
      <w:sz w:val="21"/>
      <w:szCs w:val="21"/>
    </w:rPr>
  </w:style>
  <w:style w:type="character" w:styleId="Policepardfaut" w:default="1">
    <w:name w:val="Default Paragraph Font"/>
    <w:uiPriority w:val="1"/>
    <w:semiHidden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Normal"/>
    <w:tblPr>
      <w:tblCellMar>
        <w:top w:w="100.0" w:type="dxa"/>
        <w:left w:w="100.0" w:type="dxa"/>
        <w:bottom w:w="100.0" w:type="dxa"/>
        <w:right w:w="100.0" w:type="dxa"/>
      </w:tblCellMar>
    </w:tblPr>
  </w:style>
  <w:style w:type="paragraph" w:styleId="Sansinterligne">
    <w:name w:val="No Spacing"/>
    <w:uiPriority w:val="1"/>
    <w:qFormat w:val="1"/>
    <w:rsid w:val="001F4AAF"/>
    <w:pPr>
      <w:spacing w:after="0"/>
    </w:pPr>
    <w:rPr>
      <w:rFonts w:ascii="Century Gothic" w:hAnsi="Century Gothic"/>
    </w:rPr>
  </w:style>
  <w:style w:type="character" w:styleId="Titre1Car" w:customStyle="1">
    <w:name w:val="Titre 1 Car"/>
    <w:basedOn w:val="Policepardfaut"/>
    <w:uiPriority w:val="9"/>
    <w:rsid w:val="003C4116"/>
    <w:rPr>
      <w:rFonts w:ascii="Open Sans" w:cs="Open Sans" w:eastAsia="Times New Roman" w:hAnsi="Open Sans"/>
      <w:b w:val="1"/>
      <w:bCs w:val="1"/>
      <w:caps w:val="1"/>
      <w:color w:val="660033"/>
      <w:kern w:val="32"/>
      <w:sz w:val="24"/>
      <w:szCs w:val="24"/>
      <w:shd w:color="auto" w:fill="d9d9d9" w:themeFill="background1" w:themeFillShade="0000D9" w:val="clear"/>
      <w:lang w:bidi="hi-IN" w:eastAsia="zh-CN"/>
    </w:rPr>
  </w:style>
  <w:style w:type="character" w:styleId="Titre2Car" w:customStyle="1">
    <w:name w:val="Titre 2 Car"/>
    <w:basedOn w:val="Policepardfaut"/>
    <w:uiPriority w:val="9"/>
    <w:rsid w:val="001F4AAF"/>
    <w:rPr>
      <w:rFonts w:ascii="Century Gothic" w:hAnsi="Century Gothic" w:cstheme="majorBidi" w:eastAsiaTheme="majorEastAsia"/>
      <w:b w:val="1"/>
      <w:color w:val="000000" w:themeColor="text1"/>
      <w:szCs w:val="26"/>
    </w:rPr>
  </w:style>
  <w:style w:type="numbering" w:styleId="Style1" w:customStyle="1">
    <w:name w:val="Style1"/>
    <w:uiPriority w:val="99"/>
    <w:rsid w:val="001F4AAF"/>
  </w:style>
  <w:style w:type="paragraph" w:styleId="Paragraphedeliste">
    <w:name w:val="List Paragraph"/>
    <w:basedOn w:val="Normal"/>
    <w:link w:val="ParagraphedelisteCar"/>
    <w:qFormat w:val="1"/>
    <w:rsid w:val="001F4AAF"/>
    <w:pPr>
      <w:ind w:left="720"/>
      <w:contextualSpacing w:val="1"/>
    </w:pPr>
  </w:style>
  <w:style w:type="character" w:styleId="Titre3Car" w:customStyle="1">
    <w:name w:val="Titre 3 Car"/>
    <w:basedOn w:val="Policepardfaut"/>
    <w:uiPriority w:val="9"/>
    <w:rsid w:val="00246517"/>
    <w:rPr>
      <w:rFonts w:ascii="Open Sans" w:cs="Open Sans" w:hAnsi="Open Sans"/>
      <w:b w:val="1"/>
      <w:bCs w:val="1"/>
      <w:color w:val="660033"/>
    </w:rPr>
  </w:style>
  <w:style w:type="paragraph" w:styleId="Lgende">
    <w:name w:val="caption"/>
    <w:basedOn w:val="Normal"/>
    <w:next w:val="Normal"/>
    <w:qFormat w:val="1"/>
    <w:rsid w:val="008708D8"/>
    <w:pPr>
      <w:suppressAutoHyphens w:val="1"/>
      <w:spacing w:after="0"/>
      <w:ind w:firstLine="709"/>
    </w:pPr>
    <w:rPr>
      <w:rFonts w:ascii="Verdana" w:cs="Verdana" w:eastAsia="Times New Roman" w:hAnsi="Verdana"/>
      <w:b w:val="1"/>
      <w:bCs w:val="1"/>
      <w:lang w:eastAsia="zh-CN"/>
    </w:rPr>
  </w:style>
  <w:style w:type="character" w:styleId="Titre8Car" w:customStyle="1">
    <w:name w:val="Titre 8 Car"/>
    <w:basedOn w:val="Policepardfaut"/>
    <w:link w:val="Titre8"/>
    <w:uiPriority w:val="9"/>
    <w:rsid w:val="009B345F"/>
    <w:rPr>
      <w:rFonts w:asciiTheme="majorHAnsi" w:cstheme="majorBidi" w:eastAsiaTheme="majorEastAsia" w:hAnsiTheme="majorHAnsi"/>
      <w:color w:val="272727" w:themeColor="text1" w:themeTint="0000D8"/>
      <w:sz w:val="21"/>
      <w:szCs w:val="21"/>
    </w:rPr>
  </w:style>
  <w:style w:type="paragraph" w:styleId="Corpsdetexte">
    <w:name w:val="Body Text"/>
    <w:basedOn w:val="Normal"/>
    <w:link w:val="CorpsdetexteCar"/>
    <w:rsid w:val="009B345F"/>
    <w:pPr>
      <w:spacing w:after="0"/>
    </w:pPr>
    <w:rPr>
      <w:rFonts w:ascii="Arial" w:cs="Times New Roman" w:eastAsia="Times New Roman" w:hAnsi="Arial"/>
      <w:i w:val="1"/>
      <w:color w:val="000000"/>
      <w:sz w:val="24"/>
    </w:rPr>
  </w:style>
  <w:style w:type="character" w:styleId="CorpsdetexteCar" w:customStyle="1">
    <w:name w:val="Corps de texte Car"/>
    <w:basedOn w:val="Policepardfaut"/>
    <w:link w:val="Corpsdetexte"/>
    <w:rsid w:val="009B345F"/>
    <w:rPr>
      <w:rFonts w:ascii="Arial" w:cs="Times New Roman" w:eastAsia="Times New Roman" w:hAnsi="Arial"/>
      <w:i w:val="1"/>
      <w:color w:val="000000"/>
      <w:sz w:val="24"/>
      <w:szCs w:val="20"/>
      <w:lang w:eastAsia="fr-FR"/>
    </w:rPr>
  </w:style>
  <w:style w:type="paragraph" w:styleId="Normalcentr">
    <w:name w:val="Block Text"/>
    <w:basedOn w:val="Normal"/>
    <w:rsid w:val="009B345F"/>
    <w:pPr>
      <w:spacing w:after="0"/>
      <w:ind w:left="170" w:right="170"/>
    </w:pPr>
    <w:rPr>
      <w:rFonts w:ascii="Arial Narrow" w:cs="Times New Roman" w:eastAsia="Times New Roman" w:hAnsi="Arial Narrow"/>
      <w:sz w:val="19"/>
    </w:rPr>
  </w:style>
  <w:style w:type="paragraph" w:styleId="Notedebasdepage">
    <w:name w:val="footnote text"/>
    <w:basedOn w:val="Normal"/>
    <w:link w:val="NotedebasdepageCar"/>
    <w:uiPriority w:val="99"/>
    <w:unhideWhenUsed w:val="1"/>
    <w:rsid w:val="00A85250"/>
    <w:pPr>
      <w:spacing w:after="0"/>
    </w:pPr>
  </w:style>
  <w:style w:type="character" w:styleId="NotedebasdepageCar" w:customStyle="1">
    <w:name w:val="Note de bas de page Car"/>
    <w:basedOn w:val="Policepardfaut"/>
    <w:link w:val="Notedebasdepage"/>
    <w:uiPriority w:val="99"/>
    <w:rsid w:val="00A85250"/>
    <w:rPr>
      <w:rFonts w:ascii="Century Gothic" w:hAnsi="Century Gothic"/>
      <w:sz w:val="20"/>
      <w:szCs w:val="20"/>
    </w:rPr>
  </w:style>
  <w:style w:type="character" w:styleId="Appelnotedebasdep">
    <w:name w:val="footnote reference"/>
    <w:basedOn w:val="Policepardfaut"/>
    <w:uiPriority w:val="99"/>
    <w:semiHidden w:val="1"/>
    <w:unhideWhenUsed w:val="1"/>
    <w:rsid w:val="00A85250"/>
    <w:rPr>
      <w:vertAlign w:val="superscript"/>
    </w:rPr>
  </w:style>
  <w:style w:type="paragraph" w:styleId="Textedebulles">
    <w:name w:val="Balloon Text"/>
    <w:basedOn w:val="Normal"/>
    <w:link w:val="TextedebullesCar"/>
    <w:uiPriority w:val="99"/>
    <w:semiHidden w:val="1"/>
    <w:unhideWhenUsed w:val="1"/>
    <w:rsid w:val="00651146"/>
    <w:pPr>
      <w:spacing w:after="0"/>
    </w:pPr>
    <w:rPr>
      <w:rFonts w:ascii="Segoe UI" w:cs="Segoe UI" w:hAnsi="Segoe UI"/>
      <w:sz w:val="18"/>
      <w:szCs w:val="18"/>
    </w:rPr>
  </w:style>
  <w:style w:type="character" w:styleId="TextedebullesCar" w:customStyle="1">
    <w:name w:val="Texte de bulles Car"/>
    <w:basedOn w:val="Policepardfaut"/>
    <w:link w:val="Textedebulles"/>
    <w:uiPriority w:val="99"/>
    <w:semiHidden w:val="1"/>
    <w:rsid w:val="00651146"/>
    <w:rPr>
      <w:rFonts w:ascii="Segoe UI" w:cs="Segoe UI" w:hAnsi="Segoe UI"/>
      <w:sz w:val="18"/>
      <w:szCs w:val="18"/>
    </w:rPr>
  </w:style>
  <w:style w:type="paragraph" w:styleId="En-ttedetabledesmatires">
    <w:name w:val="TOC Heading"/>
    <w:next w:val="Normal"/>
    <w:uiPriority w:val="39"/>
    <w:unhideWhenUsed w:val="1"/>
    <w:qFormat w:val="1"/>
    <w:rsid w:val="00F455BE"/>
    <w:pPr>
      <w:jc w:val="left"/>
    </w:pPr>
    <w:rPr>
      <w:rFonts w:asciiTheme="majorHAnsi" w:hAnsiTheme="majorHAnsi"/>
      <w:color w:val="2f5496" w:themeColor="accent1" w:themeShade="0000BF"/>
      <w:sz w:val="32"/>
    </w:rPr>
  </w:style>
  <w:style w:type="paragraph" w:styleId="TM1">
    <w:name w:val="toc 1"/>
    <w:basedOn w:val="Normal"/>
    <w:next w:val="Normal"/>
    <w:autoRedefine w:val="1"/>
    <w:uiPriority w:val="39"/>
    <w:unhideWhenUsed w:val="1"/>
    <w:rsid w:val="0065604D"/>
    <w:pPr>
      <w:tabs>
        <w:tab w:val="right" w:leader="dot" w:pos="9062"/>
      </w:tabs>
      <w:spacing w:after="100"/>
    </w:pPr>
  </w:style>
  <w:style w:type="paragraph" w:styleId="TM2">
    <w:name w:val="toc 2"/>
    <w:basedOn w:val="Normal"/>
    <w:next w:val="Normal"/>
    <w:autoRedefine w:val="1"/>
    <w:uiPriority w:val="39"/>
    <w:unhideWhenUsed w:val="1"/>
    <w:rsid w:val="00F455BE"/>
    <w:pPr>
      <w:spacing w:after="100"/>
      <w:ind w:left="200"/>
    </w:pPr>
  </w:style>
  <w:style w:type="paragraph" w:styleId="TM3">
    <w:name w:val="toc 3"/>
    <w:basedOn w:val="Normal"/>
    <w:next w:val="Normal"/>
    <w:autoRedefine w:val="1"/>
    <w:uiPriority w:val="39"/>
    <w:unhideWhenUsed w:val="1"/>
    <w:rsid w:val="00F455BE"/>
    <w:pPr>
      <w:spacing w:after="100"/>
      <w:ind w:left="400"/>
    </w:pPr>
  </w:style>
  <w:style w:type="character" w:styleId="Lienhypertexte">
    <w:name w:val="Hyperlink"/>
    <w:basedOn w:val="Policepardfaut"/>
    <w:uiPriority w:val="99"/>
    <w:unhideWhenUsed w:val="1"/>
    <w:rsid w:val="00F455BE"/>
    <w:rPr>
      <w:color w:val="0563c1" w:themeColor="hyperlink"/>
      <w:u w:val="single"/>
    </w:rPr>
  </w:style>
  <w:style w:type="character" w:styleId="Titre4Car" w:customStyle="1">
    <w:name w:val="Titre 4 Car"/>
    <w:basedOn w:val="Policepardfaut"/>
    <w:uiPriority w:val="9"/>
    <w:rsid w:val="00F0014F"/>
    <w:rPr>
      <w:rFonts w:ascii="Open Sans" w:cs="Open Sans" w:hAnsi="Open Sans"/>
      <w:b w:val="1"/>
      <w:bCs w:val="1"/>
      <w:color w:val="660033"/>
      <w:sz w:val="20"/>
      <w:szCs w:val="20"/>
    </w:rPr>
  </w:style>
  <w:style w:type="paragraph" w:styleId="Niv4" w:customStyle="1">
    <w:name w:val="Niv4"/>
    <w:basedOn w:val="Normal"/>
    <w:next w:val="Normal"/>
    <w:rsid w:val="005454F1"/>
    <w:pPr>
      <w:numPr>
        <w:numId w:val="1"/>
      </w:numPr>
      <w:suppressAutoHyphens w:val="1"/>
      <w:spacing w:after="0"/>
      <w:ind w:left="0"/>
      <w:jc w:val="left"/>
    </w:pPr>
    <w:rPr>
      <w:rFonts w:ascii="Verdana" w:cs="Verdana" w:eastAsia="Times New Roman" w:hAnsi="Verdana"/>
      <w:b w:val="1"/>
      <w:szCs w:val="24"/>
      <w:lang w:eastAsia="zh-CN"/>
    </w:rPr>
  </w:style>
  <w:style w:type="character" w:styleId="Marquedecommentaire1" w:customStyle="1">
    <w:name w:val="Marque de commentaire1"/>
    <w:rsid w:val="005454F1"/>
    <w:rPr>
      <w:sz w:val="16"/>
      <w:szCs w:val="16"/>
    </w:rPr>
  </w:style>
  <w:style w:type="paragraph" w:styleId="En-tte">
    <w:name w:val="header"/>
    <w:basedOn w:val="Normal"/>
    <w:link w:val="En-tteCar"/>
    <w:uiPriority w:val="99"/>
    <w:unhideWhenUsed w:val="1"/>
    <w:rsid w:val="006E59AE"/>
    <w:pPr>
      <w:tabs>
        <w:tab w:val="center" w:pos="4536"/>
        <w:tab w:val="right" w:pos="9072"/>
      </w:tabs>
      <w:spacing w:after="0"/>
    </w:pPr>
  </w:style>
  <w:style w:type="character" w:styleId="En-tteCar" w:customStyle="1">
    <w:name w:val="En-tête Car"/>
    <w:basedOn w:val="Policepardfaut"/>
    <w:link w:val="En-tte"/>
    <w:uiPriority w:val="99"/>
    <w:rsid w:val="006E59AE"/>
    <w:rPr>
      <w:rFonts w:ascii="Century Gothic" w:hAnsi="Century Gothic"/>
      <w:sz w:val="20"/>
    </w:rPr>
  </w:style>
  <w:style w:type="paragraph" w:styleId="Pieddepage">
    <w:name w:val="footer"/>
    <w:basedOn w:val="Normal"/>
    <w:link w:val="PieddepageCar"/>
    <w:uiPriority w:val="99"/>
    <w:unhideWhenUsed w:val="1"/>
    <w:rsid w:val="006E59AE"/>
    <w:pPr>
      <w:tabs>
        <w:tab w:val="center" w:pos="4536"/>
        <w:tab w:val="right" w:pos="9072"/>
      </w:tabs>
      <w:spacing w:after="0"/>
    </w:pPr>
  </w:style>
  <w:style w:type="character" w:styleId="PieddepageCar" w:customStyle="1">
    <w:name w:val="Pied de page Car"/>
    <w:basedOn w:val="Policepardfaut"/>
    <w:link w:val="Pieddepage"/>
    <w:uiPriority w:val="99"/>
    <w:rsid w:val="006E59AE"/>
    <w:rPr>
      <w:rFonts w:ascii="Century Gothic" w:hAnsi="Century Gothic"/>
      <w:sz w:val="20"/>
    </w:rPr>
  </w:style>
  <w:style w:type="character" w:styleId="highlight" w:customStyle="1">
    <w:name w:val="highlight"/>
    <w:basedOn w:val="Policepardfaut"/>
    <w:rsid w:val="00BC2314"/>
  </w:style>
  <w:style w:type="character" w:styleId="Titre5Car" w:customStyle="1">
    <w:name w:val="Titre 5 Car"/>
    <w:aliases w:val="CHAPITRE Car"/>
    <w:basedOn w:val="Policepardfaut"/>
    <w:uiPriority w:val="9"/>
    <w:rsid w:val="00540ED7"/>
    <w:rPr>
      <w:rFonts w:ascii="Open Sans" w:cs="Open Sans" w:hAnsi="Open Sans"/>
      <w:b w:val="1"/>
      <w:bCs w:val="1"/>
      <w:color w:val="660033"/>
      <w:sz w:val="32"/>
      <w:szCs w:val="32"/>
      <w:shd w:color="auto" w:fill="d9d9d9" w:themeFill="background1" w:themeFillShade="0000D9" w:val="clear"/>
    </w:rPr>
  </w:style>
  <w:style w:type="paragraph" w:styleId="Titre-2" w:customStyle="1">
    <w:name w:val="Titre-2"/>
    <w:link w:val="Titre-2Car"/>
    <w:autoRedefine w:val="1"/>
    <w:rsid w:val="003C4116"/>
    <w:pPr>
      <w:spacing w:after="360"/>
    </w:pPr>
  </w:style>
  <w:style w:type="character" w:styleId="Titre-2Car" w:customStyle="1">
    <w:name w:val="Titre-2 Car"/>
    <w:link w:val="Titre-2"/>
    <w:rsid w:val="003C4116"/>
    <w:rPr>
      <w:rFonts w:ascii="Open Sans" w:cs="Open Sans" w:eastAsia="Times New Roman" w:hAnsi="Open Sans"/>
      <w:b w:val="1"/>
      <w:bCs w:val="1"/>
      <w:caps w:val="1"/>
      <w:color w:val="660033"/>
      <w:kern w:val="32"/>
      <w:sz w:val="24"/>
      <w:szCs w:val="24"/>
      <w:shd w:color="auto" w:fill="d9d9d9" w:themeFill="background1" w:themeFillShade="0000D9" w:val="clear"/>
      <w:lang w:bidi="hi-IN" w:eastAsia="zh-CN"/>
    </w:rPr>
  </w:style>
  <w:style w:type="paragraph" w:styleId="Titre-3" w:customStyle="1">
    <w:name w:val="Titre-3"/>
    <w:basedOn w:val="Titre-2"/>
    <w:link w:val="Titre-3Car"/>
    <w:autoRedefine w:val="1"/>
    <w:qFormat w:val="1"/>
    <w:rsid w:val="00D93D2B"/>
    <w:pPr>
      <w:ind w:left="708"/>
      <w:jc w:val="left"/>
    </w:pPr>
    <w:rPr>
      <w:i w:val="1"/>
    </w:rPr>
  </w:style>
  <w:style w:type="character" w:styleId="Titre-3Car" w:customStyle="1">
    <w:name w:val="Titre-3 Car"/>
    <w:link w:val="Titre-3"/>
    <w:rsid w:val="00D93D2B"/>
    <w:rPr>
      <w:rFonts w:ascii="Open Sans" w:cs="Open Sans" w:eastAsia="Times New Roman" w:hAnsi="Open Sans"/>
      <w:b w:val="1"/>
      <w:bCs w:val="1"/>
      <w:iCs w:val="1"/>
      <w:caps w:val="1"/>
      <w:color w:val="660033"/>
      <w:kern w:val="32"/>
      <w:sz w:val="20"/>
      <w:szCs w:val="20"/>
      <w:shd w:color="auto" w:fill="ffffff" w:themeFill="background1" w:val="clear"/>
      <w:lang w:bidi="hi-IN" w:eastAsia="zh-CN"/>
    </w:rPr>
  </w:style>
  <w:style w:type="paragraph" w:styleId="Titre-1" w:customStyle="1">
    <w:name w:val="Titre-1"/>
    <w:basedOn w:val="Normal"/>
    <w:link w:val="Titre-1Car"/>
    <w:autoRedefine w:val="1"/>
    <w:qFormat w:val="1"/>
    <w:rsid w:val="001D5887"/>
    <w:pPr>
      <w:jc w:val="center"/>
    </w:pPr>
    <w:rPr>
      <w:b w:val="1"/>
      <w:bCs w:val="1"/>
      <w:color w:val="660033"/>
      <w:sz w:val="40"/>
      <w:szCs w:val="32"/>
    </w:rPr>
  </w:style>
  <w:style w:type="character" w:styleId="Titre-1Car" w:customStyle="1">
    <w:name w:val="Titre-1 Car"/>
    <w:link w:val="Titre-1"/>
    <w:rsid w:val="001D5887"/>
    <w:rPr>
      <w:rFonts w:ascii="Open Sans" w:cs="Open Sans" w:hAnsi="Open Sans"/>
      <w:b w:val="1"/>
      <w:bCs w:val="1"/>
      <w:color w:val="660033"/>
      <w:sz w:val="40"/>
      <w:szCs w:val="32"/>
    </w:rPr>
  </w:style>
  <w:style w:type="character" w:styleId="WW8Num7z2" w:customStyle="1">
    <w:name w:val="WW8Num7z2"/>
    <w:rsid w:val="00F719CD"/>
    <w:rPr>
      <w:rFonts w:ascii="Wingdings" w:hAnsi="Wingdings"/>
    </w:rPr>
  </w:style>
  <w:style w:type="character" w:styleId="WW8Num11z0" w:customStyle="1">
    <w:name w:val="WW8Num11z0"/>
    <w:rsid w:val="002E65F3"/>
    <w:rPr>
      <w:rFonts w:ascii="Symbol" w:hAnsi="Symbol"/>
    </w:rPr>
  </w:style>
  <w:style w:type="character" w:styleId="Accentuation">
    <w:name w:val="Emphasis"/>
    <w:basedOn w:val="Policepardfaut"/>
    <w:uiPriority w:val="20"/>
    <w:qFormat w:val="1"/>
    <w:rsid w:val="001405FD"/>
    <w:rPr>
      <w:i w:val="1"/>
      <w:iCs w:val="1"/>
    </w:rPr>
  </w:style>
  <w:style w:type="paragraph" w:styleId="Article" w:customStyle="1">
    <w:name w:val="Article"/>
    <w:link w:val="ArticleCar"/>
    <w:autoRedefine w:val="1"/>
    <w:rsid w:val="00B308F6"/>
    <w:pPr>
      <w:numPr>
        <w:numId w:val="19"/>
      </w:numPr>
      <w:spacing w:after="60"/>
    </w:pPr>
    <w:rPr>
      <w:rFonts w:cs="Mangal"/>
      <w:color w:val="000000"/>
    </w:rPr>
  </w:style>
  <w:style w:type="character" w:styleId="ArticleCar" w:customStyle="1">
    <w:name w:val="Article Car"/>
    <w:link w:val="Article"/>
    <w:rsid w:val="00B308F6"/>
    <w:rPr>
      <w:rFonts w:ascii="Century Gothic" w:cs="Mangal" w:eastAsia="Times New Roman" w:hAnsi="Century Gothic"/>
      <w:b w:val="1"/>
      <w:bCs w:val="1"/>
      <w:caps w:val="1"/>
      <w:color w:val="000000"/>
      <w:kern w:val="32"/>
      <w:sz w:val="24"/>
      <w:szCs w:val="24"/>
      <w:lang w:bidi="hi-IN" w:eastAsia="zh-CN"/>
    </w:rPr>
  </w:style>
  <w:style w:type="character" w:styleId="Marquedecommentaire">
    <w:name w:val="annotation reference"/>
    <w:basedOn w:val="Policepardfaut"/>
    <w:semiHidden w:val="1"/>
    <w:unhideWhenUsed w:val="1"/>
    <w:rsid w:val="004907CE"/>
    <w:rPr>
      <w:sz w:val="16"/>
      <w:szCs w:val="16"/>
    </w:rPr>
  </w:style>
  <w:style w:type="paragraph" w:styleId="Commentaire">
    <w:name w:val="annotation text"/>
    <w:basedOn w:val="Normal"/>
    <w:link w:val="CommentaireCar"/>
    <w:uiPriority w:val="99"/>
    <w:unhideWhenUsed w:val="1"/>
    <w:rsid w:val="004907CE"/>
    <w:pPr>
      <w:widowControl w:val="0"/>
      <w:autoSpaceDE w:val="0"/>
      <w:autoSpaceDN w:val="0"/>
      <w:spacing w:after="0"/>
      <w:jc w:val="left"/>
    </w:pPr>
    <w:rPr>
      <w:rFonts w:ascii="Palatino Linotype" w:cs="Palatino Linotype" w:eastAsia="Palatino Linotype" w:hAnsi="Palatino Linotype"/>
    </w:rPr>
  </w:style>
  <w:style w:type="character" w:styleId="CommentaireCar" w:customStyle="1">
    <w:name w:val="Commentaire Car"/>
    <w:basedOn w:val="Policepardfaut"/>
    <w:link w:val="Commentaire"/>
    <w:uiPriority w:val="99"/>
    <w:rsid w:val="004907CE"/>
    <w:rPr>
      <w:rFonts w:ascii="Palatino Linotype" w:cs="Palatino Linotype" w:eastAsia="Palatino Linotype" w:hAnsi="Palatino Linotype"/>
      <w:sz w:val="20"/>
      <w:szCs w:val="20"/>
    </w:rPr>
  </w:style>
  <w:style w:type="paragraph" w:styleId="TM5">
    <w:name w:val="toc 5"/>
    <w:basedOn w:val="Normal"/>
    <w:next w:val="Normal"/>
    <w:autoRedefine w:val="1"/>
    <w:uiPriority w:val="39"/>
    <w:unhideWhenUsed w:val="1"/>
    <w:rsid w:val="00A23F52"/>
    <w:pPr>
      <w:spacing w:after="100"/>
      <w:ind w:left="880"/>
      <w:jc w:val="left"/>
    </w:pPr>
    <w:rPr>
      <w:rFonts w:asciiTheme="minorHAnsi" w:eastAsiaTheme="minorEastAsia" w:hAnsiTheme="minorHAnsi"/>
      <w:sz w:val="22"/>
    </w:rPr>
  </w:style>
  <w:style w:type="paragraph" w:styleId="PrformatHTML">
    <w:name w:val="HTML Preformatted"/>
    <w:basedOn w:val="Normal"/>
    <w:link w:val="PrformatHTMLCar"/>
    <w:uiPriority w:val="99"/>
    <w:unhideWhenUsed w:val="1"/>
    <w:rsid w:val="00DF65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100"/>
      <w:jc w:val="left"/>
    </w:pPr>
    <w:rPr>
      <w:rFonts w:ascii="Courier New" w:cs="Courier New" w:eastAsia="Times New Roman" w:hAnsi="Courier New"/>
    </w:rPr>
  </w:style>
  <w:style w:type="character" w:styleId="PrformatHTMLCar" w:customStyle="1">
    <w:name w:val="Préformaté HTML Car"/>
    <w:basedOn w:val="Policepardfaut"/>
    <w:link w:val="PrformatHTML"/>
    <w:uiPriority w:val="99"/>
    <w:rsid w:val="00DF6569"/>
    <w:rPr>
      <w:rFonts w:ascii="Courier New" w:cs="Courier New" w:eastAsia="Times New Roman" w:hAnsi="Courier New"/>
      <w:sz w:val="20"/>
      <w:szCs w:val="20"/>
      <w:lang w:eastAsia="fr-FR"/>
    </w:rPr>
  </w:style>
  <w:style w:type="character" w:styleId="Sous-titreCar" w:customStyle="1">
    <w:name w:val="Sous-titre Car"/>
    <w:basedOn w:val="Policepardfaut"/>
    <w:uiPriority w:val="11"/>
    <w:rsid w:val="00EB6C16"/>
    <w:rPr>
      <w:rFonts w:ascii="Open Sans" w:cs="Palatino Linotype" w:hAnsi="Open Sans" w:eastAsiaTheme="minorEastAsia"/>
      <w:color w:val="000000" w:themeColor="text1"/>
      <w:spacing w:val="15"/>
    </w:rPr>
  </w:style>
  <w:style w:type="paragraph" w:styleId="Objetducommentaire">
    <w:name w:val="annotation subject"/>
    <w:basedOn w:val="Commentaire"/>
    <w:next w:val="Commentaire"/>
    <w:link w:val="ObjetducommentaireCar"/>
    <w:uiPriority w:val="99"/>
    <w:semiHidden w:val="1"/>
    <w:unhideWhenUsed w:val="1"/>
    <w:rsid w:val="00703B2F"/>
    <w:pPr>
      <w:widowControl w:val="1"/>
      <w:autoSpaceDE w:val="1"/>
      <w:autoSpaceDN w:val="1"/>
      <w:spacing w:after="160"/>
      <w:jc w:val="both"/>
    </w:pPr>
    <w:rPr>
      <w:rFonts w:ascii="Century Gothic" w:hAnsi="Century Gothic" w:cstheme="minorBidi" w:eastAsiaTheme="minorHAnsi"/>
      <w:b w:val="1"/>
      <w:bCs w:val="1"/>
    </w:rPr>
  </w:style>
  <w:style w:type="character" w:styleId="ObjetducommentaireCar" w:customStyle="1">
    <w:name w:val="Objet du commentaire Car"/>
    <w:basedOn w:val="CommentaireCar"/>
    <w:link w:val="Objetducommentaire"/>
    <w:uiPriority w:val="99"/>
    <w:semiHidden w:val="1"/>
    <w:rsid w:val="00703B2F"/>
    <w:rPr>
      <w:rFonts w:ascii="Century Gothic" w:cs="Palatino Linotype" w:eastAsia="Palatino Linotype" w:hAnsi="Century Gothic"/>
      <w:b w:val="1"/>
      <w:bCs w:val="1"/>
      <w:sz w:val="20"/>
      <w:szCs w:val="20"/>
    </w:rPr>
  </w:style>
  <w:style w:type="paragraph" w:styleId="Rvision">
    <w:name w:val="Revision"/>
    <w:hidden w:val="1"/>
    <w:uiPriority w:val="99"/>
    <w:semiHidden w:val="1"/>
    <w:rsid w:val="00D93D2B"/>
    <w:pPr>
      <w:spacing w:after="0"/>
    </w:pPr>
    <w:rPr>
      <w:rFonts w:ascii="Century Gothic" w:hAnsi="Century Gothic"/>
    </w:rPr>
  </w:style>
  <w:style w:type="paragraph" w:styleId="Style2" w:customStyle="1">
    <w:name w:val="Style2"/>
    <w:basedOn w:val="Paragraphedeliste"/>
    <w:link w:val="Style2Car"/>
    <w:qFormat w:val="1"/>
    <w:rsid w:val="00900F6F"/>
    <w:pPr>
      <w:numPr>
        <w:ilvl w:val="1"/>
        <w:numId w:val="23"/>
      </w:numPr>
      <w:shd w:color="auto" w:fill="e7e6e6" w:themeFill="background2" w:val="clear"/>
      <w:spacing w:after="0"/>
    </w:pPr>
    <w:rPr>
      <w:b w:val="1"/>
      <w:bCs w:val="1"/>
      <w:i w:val="1"/>
      <w:iCs w:val="1"/>
      <w:color w:val="660033"/>
      <w:sz w:val="24"/>
      <w:szCs w:val="24"/>
    </w:rPr>
  </w:style>
  <w:style w:type="paragraph" w:styleId="Style3" w:customStyle="1">
    <w:name w:val="Style3"/>
    <w:basedOn w:val="Style2"/>
    <w:link w:val="Style3Car"/>
    <w:autoRedefine w:val="1"/>
    <w:qFormat w:val="1"/>
    <w:rsid w:val="00594597"/>
    <w:pPr>
      <w:spacing w:after="240" w:before="240"/>
      <w:ind w:left="1441" w:hanging="23"/>
      <w:contextualSpacing w:val="0"/>
    </w:pPr>
    <w:rPr>
      <w:i w:val="0"/>
      <w:iCs w:val="0"/>
      <w:sz w:val="22"/>
      <w:szCs w:val="22"/>
    </w:rPr>
  </w:style>
  <w:style w:type="character" w:styleId="ParagraphedelisteCar" w:customStyle="1">
    <w:name w:val="Paragraphe de liste Car"/>
    <w:basedOn w:val="Policepardfaut"/>
    <w:link w:val="Paragraphedeliste"/>
    <w:rsid w:val="00900F6F"/>
    <w:rPr>
      <w:rFonts w:ascii="Century Gothic" w:hAnsi="Century Gothic"/>
      <w:sz w:val="20"/>
    </w:rPr>
  </w:style>
  <w:style w:type="character" w:styleId="Style2Car" w:customStyle="1">
    <w:name w:val="Style2 Car"/>
    <w:basedOn w:val="ParagraphedelisteCar"/>
    <w:link w:val="Style2"/>
    <w:rsid w:val="00900F6F"/>
    <w:rPr>
      <w:rFonts w:ascii="Open Sans" w:cs="Open Sans" w:hAnsi="Open Sans"/>
      <w:b w:val="1"/>
      <w:bCs w:val="1"/>
      <w:i w:val="1"/>
      <w:iCs w:val="1"/>
      <w:color w:val="660033"/>
      <w:sz w:val="24"/>
      <w:szCs w:val="24"/>
      <w:shd w:color="auto" w:fill="e7e6e6" w:themeFill="background2" w:val="clear"/>
    </w:rPr>
  </w:style>
  <w:style w:type="character" w:styleId="Style3Car" w:customStyle="1">
    <w:name w:val="Style3 Car"/>
    <w:basedOn w:val="Style2Car"/>
    <w:link w:val="Style3"/>
    <w:rsid w:val="00594597"/>
    <w:rPr>
      <w:rFonts w:ascii="Open Sans" w:cs="Open Sans" w:hAnsi="Open Sans"/>
      <w:b w:val="1"/>
      <w:bCs w:val="1"/>
      <w:i w:val="0"/>
      <w:iCs w:val="0"/>
      <w:color w:val="660033"/>
      <w:sz w:val="24"/>
      <w:szCs w:val="24"/>
      <w:shd w:color="auto" w:fill="e7e6e6" w:themeFill="background2" w:val="clear"/>
    </w:rPr>
  </w:style>
  <w:style w:type="character" w:styleId="Titre6Car" w:customStyle="1">
    <w:name w:val="Titre 6 Car"/>
    <w:basedOn w:val="Policepardfaut"/>
    <w:uiPriority w:val="9"/>
    <w:rsid w:val="00052069"/>
    <w:rPr>
      <w:rFonts w:ascii="Open Sans" w:cs="Open Sans" w:hAnsi="Open Sans"/>
      <w:b w:val="1"/>
      <w:caps w:val="1"/>
      <w:color w:val="660033"/>
      <w:kern w:val="32"/>
      <w:sz w:val="32"/>
      <w:szCs w:val="24"/>
      <w:shd w:color="auto" w:fill="d9d9d9" w:themeFill="background1" w:themeFillShade="0000D9" w:val="clear"/>
      <w:lang w:bidi="hi-IN" w:eastAsia="fr-FR"/>
    </w:rPr>
  </w:style>
  <w:style w:type="character" w:styleId="Mentionnonrsolue">
    <w:name w:val="Unresolved Mention"/>
    <w:basedOn w:val="Policepardfaut"/>
    <w:uiPriority w:val="99"/>
    <w:semiHidden w:val="1"/>
    <w:unhideWhenUsed w:val="1"/>
    <w:rsid w:val="00007C39"/>
    <w:rPr>
      <w:color w:val="605e5c"/>
      <w:shd w:color="auto" w:fill="e1dfdd" w:val="clear"/>
    </w:rPr>
  </w:style>
  <w:style w:type="paragraph" w:styleId="font-default-sans" w:customStyle="1">
    <w:name w:val="font-default-sans"/>
    <w:basedOn w:val="Normal"/>
    <w:rsid w:val="00AA749B"/>
    <w:pPr>
      <w:spacing w:after="100" w:afterAutospacing="1" w:before="100" w:beforeAutospacing="1"/>
      <w:jc w:val="left"/>
    </w:pPr>
    <w:rPr>
      <w:rFonts w:ascii="Times New Roman" w:cs="Times New Roman" w:eastAsia="Times New Roman" w:hAnsi="Times New Roman"/>
      <w:sz w:val="24"/>
      <w:szCs w:val="24"/>
    </w:rPr>
  </w:style>
  <w:style w:type="table" w:styleId="a" w:customStyle="1">
    <w:basedOn w:val="TableNormal0"/>
    <w:tblPr>
      <w:tblStyleRowBandSize w:val="1"/>
      <w:tblStyleColBandSize w:val="1"/>
      <w:tblCellMar>
        <w:top w:w="0.0" w:type="dxa"/>
        <w:left w:w="115.0" w:type="dxa"/>
        <w:bottom w:w="0.0" w:type="dxa"/>
        <w:right w:w="115.0" w:type="dxa"/>
      </w:tblCellMar>
    </w:tblPr>
  </w:style>
  <w:style w:type="table" w:styleId="Grilledutableau">
    <w:name w:val="Table Grid"/>
    <w:basedOn w:val="TableauNormal"/>
    <w:uiPriority w:val="39"/>
    <w:rsid w:val="007163A8"/>
    <w:pPr>
      <w:spacing w:after="0" w:before="0"/>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rmalWeb">
    <w:name w:val="Normal (Web)"/>
    <w:basedOn w:val="Normal"/>
    <w:uiPriority w:val="99"/>
    <w:semiHidden w:val="1"/>
    <w:unhideWhenUsed w:val="1"/>
    <w:rsid w:val="00CF5C01"/>
    <w:pPr>
      <w:spacing w:after="100" w:afterAutospacing="1" w:before="100" w:beforeAutospacing="1"/>
      <w:jc w:val="left"/>
    </w:pPr>
    <w:rPr>
      <w:rFonts w:ascii="Times New Roman" w:cs="Times New Roman" w:eastAsia="Times New Roman" w:hAnsi="Times New Roman"/>
      <w:sz w:val="24"/>
      <w:szCs w:val="24"/>
      <w:lang w:val="fr-FR"/>
    </w:rPr>
  </w:style>
  <w:style w:type="table" w:styleId="a0" w:customStyle="1">
    <w:basedOn w:val="TableNormal0"/>
    <w:pPr>
      <w:spacing w:after="0" w:before="0"/>
    </w:pPr>
    <w:tblPr>
      <w:tblStyleRowBandSize w:val="1"/>
      <w:tblStyleColBandSize w:val="1"/>
      <w:tblCellMar>
        <w:top w:w="0.0" w:type="dxa"/>
        <w:left w:w="108.0" w:type="dxa"/>
        <w:bottom w:w="0.0" w:type="dxa"/>
        <w:right w:w="108.0" w:type="dxa"/>
      </w:tblCellMar>
    </w:tblPr>
  </w:style>
  <w:style w:type="table" w:styleId="a1" w:customStyle="1">
    <w:basedOn w:val="TableNormal0"/>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widowControl w:val="0"/>
    </w:pPr>
    <w:rPr>
      <w:color w:val="000000"/>
      <w:sz w:val="22"/>
      <w:szCs w:val="22"/>
    </w:rPr>
  </w:style>
  <w:style w:type="table" w:styleId="Table1">
    <w:basedOn w:val="TableNormal"/>
    <w:pPr>
      <w:spacing w:after="0" w:before="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PalatinoLinotype-regular.ttf"/><Relationship Id="rId2" Type="http://schemas.openxmlformats.org/officeDocument/2006/relationships/font" Target="fonts/PalatinoLinotype-bold.ttf"/><Relationship Id="rId3" Type="http://schemas.openxmlformats.org/officeDocument/2006/relationships/font" Target="fonts/PalatinoLinotype-italic.ttf"/><Relationship Id="rId4" Type="http://schemas.openxmlformats.org/officeDocument/2006/relationships/font" Target="fonts/PalatinoLinotype-boldItalic.ttf"/><Relationship Id="rId10" Type="http://schemas.openxmlformats.org/officeDocument/2006/relationships/font" Target="fonts/OpenSans-boldItalic.ttf"/><Relationship Id="rId9" Type="http://schemas.openxmlformats.org/officeDocument/2006/relationships/font" Target="fonts/OpenSans-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OpenSans-regular.ttf"/><Relationship Id="rId8" Type="http://schemas.openxmlformats.org/officeDocument/2006/relationships/font" Target="fonts/Open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Sofu0rpKkrTD/UDkSPp5ATsRZg==">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2026-03-11T17:39:00Z</dcterms:created>
  <dc:creator>lwa</dc:creator>
</cp:coreProperties>
</file>